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1BE910" w14:textId="77777777" w:rsidR="00464BC8" w:rsidRPr="00601268" w:rsidRDefault="00464BC8" w:rsidP="00601268">
      <w:pPr>
        <w:pStyle w:val="a8"/>
        <w:spacing w:line="216" w:lineRule="auto"/>
        <w:rPr>
          <w:rFonts w:ascii="Open Sans Semibold" w:hAnsi="Open Sans Semibold" w:cs="Open Sans Semibold"/>
          <w:sz w:val="32"/>
          <w:szCs w:val="32"/>
          <w:lang w:val="bg-BG"/>
        </w:rPr>
      </w:pPr>
      <w:r w:rsidRPr="00601268">
        <w:rPr>
          <w:rFonts w:ascii="Open Sans Semibold" w:hAnsi="Open Sans Semibold" w:cs="Open Sans Semibold"/>
          <w:sz w:val="32"/>
          <w:szCs w:val="32"/>
          <w:lang w:val="bg-BG"/>
        </w:rPr>
        <w:t>Засилване на капацитета на защитените територии чрез иновативна методология за устойчиво развитие</w:t>
      </w:r>
    </w:p>
    <w:p w14:paraId="021E3745" w14:textId="77777777" w:rsidR="007C70A0" w:rsidRPr="00DA4B0E" w:rsidRDefault="00233EE3" w:rsidP="00233EE3">
      <w:pPr>
        <w:jc w:val="right"/>
        <w:rPr>
          <w:lang w:val="bg-BG"/>
        </w:rPr>
      </w:pPr>
      <w:r w:rsidRPr="00DA4B0E">
        <w:rPr>
          <w:lang w:val="bg-BG"/>
        </w:rPr>
        <w:br w:type="column"/>
      </w:r>
      <w:r w:rsidRPr="00DA4B0E">
        <w:rPr>
          <w:noProof/>
          <w:lang w:val="bg-BG"/>
        </w:rPr>
        <w:drawing>
          <wp:inline distT="0" distB="0" distL="0" distR="0" wp14:anchorId="5ADA31A4" wp14:editId="7FAF59BC">
            <wp:extent cx="2138113" cy="872804"/>
            <wp:effectExtent l="0" t="0" r="0" b="3810"/>
            <wp:docPr id="1" name="Εικόνα 1" descr="Project BIO2CARE&#10;Interreg Greece-Bulgaria&#10;European Regional Development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2C logo.png"/>
                    <pic:cNvPicPr/>
                  </pic:nvPicPr>
                  <pic:blipFill>
                    <a:blip r:embed="rId8">
                      <a:extLst>
                        <a:ext uri="{28A0092B-C50C-407E-A947-70E740481C1C}">
                          <a14:useLocalDpi xmlns:a14="http://schemas.microsoft.com/office/drawing/2010/main" val="0"/>
                        </a:ext>
                      </a:extLst>
                    </a:blip>
                    <a:stretch>
                      <a:fillRect/>
                    </a:stretch>
                  </pic:blipFill>
                  <pic:spPr>
                    <a:xfrm>
                      <a:off x="0" y="0"/>
                      <a:ext cx="2173769" cy="887359"/>
                    </a:xfrm>
                    <a:prstGeom prst="rect">
                      <a:avLst/>
                    </a:prstGeom>
                  </pic:spPr>
                </pic:pic>
              </a:graphicData>
            </a:graphic>
          </wp:inline>
        </w:drawing>
      </w:r>
    </w:p>
    <w:p w14:paraId="5C3B0FBB" w14:textId="77777777" w:rsidR="00F00213" w:rsidRPr="00DA4B0E" w:rsidRDefault="00F00213" w:rsidP="00233EE3">
      <w:pPr>
        <w:jc w:val="right"/>
        <w:rPr>
          <w:lang w:val="bg-BG"/>
        </w:rPr>
        <w:sectPr w:rsidR="00F00213" w:rsidRPr="00DA4B0E" w:rsidSect="00C748AB">
          <w:headerReference w:type="even" r:id="rId9"/>
          <w:headerReference w:type="default" r:id="rId10"/>
          <w:footerReference w:type="even" r:id="rId11"/>
          <w:footerReference w:type="default" r:id="rId12"/>
          <w:headerReference w:type="first" r:id="rId13"/>
          <w:footerReference w:type="first" r:id="rId14"/>
          <w:pgSz w:w="11907" w:h="16840" w:code="1"/>
          <w:pgMar w:top="851" w:right="992" w:bottom="1440" w:left="1134" w:header="708" w:footer="708" w:gutter="0"/>
          <w:paperSrc w:first="1" w:other="1"/>
          <w:cols w:num="2" w:space="425" w:equalWidth="0">
            <w:col w:w="5670" w:space="425"/>
            <w:col w:w="3686"/>
          </w:cols>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F00213" w:rsidRPr="00DA4B0E" w14:paraId="4260DE25" w14:textId="77777777" w:rsidTr="005B6090">
        <w:tc>
          <w:tcPr>
            <w:tcW w:w="9771" w:type="dxa"/>
            <w:shd w:val="clear" w:color="auto" w:fill="59701A"/>
          </w:tcPr>
          <w:p w14:paraId="60D76595" w14:textId="375A1DA8" w:rsidR="00F00213" w:rsidRPr="00DA4B0E" w:rsidRDefault="00464BC8" w:rsidP="005B6090">
            <w:pPr>
              <w:spacing w:before="60" w:after="60"/>
              <w:jc w:val="right"/>
              <w:rPr>
                <w:b/>
                <w:color w:val="FFFFFF" w:themeColor="background1"/>
                <w:lang w:val="bg-BG"/>
              </w:rPr>
            </w:pPr>
            <w:r w:rsidRPr="00DA4B0E">
              <w:rPr>
                <w:b/>
                <w:color w:val="FFFFFF" w:themeColor="background1"/>
                <w:lang w:val="bg-BG"/>
              </w:rPr>
              <w:t xml:space="preserve">Бюлетин </w:t>
            </w:r>
            <w:r w:rsidR="0039463A" w:rsidRPr="00DA4B0E">
              <w:rPr>
                <w:b/>
                <w:color w:val="FFFFFF" w:themeColor="background1"/>
                <w:lang w:val="bg-BG"/>
              </w:rPr>
              <w:t>3</w:t>
            </w:r>
            <w:r w:rsidR="00F00213" w:rsidRPr="00DA4B0E">
              <w:rPr>
                <w:b/>
                <w:color w:val="FFFFFF" w:themeColor="background1"/>
                <w:lang w:val="bg-BG"/>
              </w:rPr>
              <w:t xml:space="preserve">: </w:t>
            </w:r>
            <w:r w:rsidRPr="00DA4B0E">
              <w:rPr>
                <w:b/>
                <w:color w:val="FFFFFF" w:themeColor="background1"/>
                <w:lang w:val="bg-BG"/>
              </w:rPr>
              <w:t xml:space="preserve">Юни </w:t>
            </w:r>
            <w:r w:rsidR="00F00213" w:rsidRPr="00DA4B0E">
              <w:rPr>
                <w:b/>
                <w:color w:val="FFFFFF" w:themeColor="background1"/>
                <w:lang w:val="bg-BG"/>
              </w:rPr>
              <w:t>20</w:t>
            </w:r>
            <w:r w:rsidR="0039463A" w:rsidRPr="00DA4B0E">
              <w:rPr>
                <w:b/>
                <w:color w:val="FFFFFF" w:themeColor="background1"/>
                <w:lang w:val="bg-BG"/>
              </w:rPr>
              <w:t>20</w:t>
            </w:r>
          </w:p>
        </w:tc>
      </w:tr>
    </w:tbl>
    <w:p w14:paraId="19370331" w14:textId="77777777" w:rsidR="00F00213" w:rsidRPr="00DA4B0E" w:rsidRDefault="00F00213" w:rsidP="00F00213">
      <w:pPr>
        <w:spacing w:after="120" w:line="240" w:lineRule="auto"/>
        <w:rPr>
          <w:b/>
          <w:lang w:val="bg-BG"/>
        </w:rPr>
      </w:pPr>
      <w:r w:rsidRPr="00DA4B0E">
        <w:rPr>
          <w:b/>
          <w:noProof/>
          <w:color w:val="FFFFFF" w:themeColor="background1"/>
          <w:lang w:val="bg-BG"/>
        </w:rPr>
        <w:drawing>
          <wp:inline distT="0" distB="0" distL="0" distR="0" wp14:anchorId="0512767D" wp14:editId="3058502F">
            <wp:extent cx="6210350" cy="2062921"/>
            <wp:effectExtent l="0" t="0" r="0" b="0"/>
            <wp:docPr id="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diversity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77937" cy="2085372"/>
                    </a:xfrm>
                    <a:prstGeom prst="rect">
                      <a:avLst/>
                    </a:prstGeom>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222"/>
        <w:gridCol w:w="2896"/>
      </w:tblGrid>
      <w:tr w:rsidR="00F00213" w:rsidRPr="00216531" w14:paraId="2298EE9F" w14:textId="77777777" w:rsidTr="00464BC8">
        <w:trPr>
          <w:trHeight w:val="7572"/>
        </w:trPr>
        <w:tc>
          <w:tcPr>
            <w:tcW w:w="6663" w:type="dxa"/>
            <w:shd w:val="clear" w:color="auto" w:fill="ECECEC"/>
          </w:tcPr>
          <w:p w14:paraId="14DE0E4B" w14:textId="77777777" w:rsidR="00464BC8" w:rsidRPr="00DA4B0E" w:rsidRDefault="00464BC8" w:rsidP="00464BC8">
            <w:pPr>
              <w:spacing w:after="200"/>
              <w:rPr>
                <w:b/>
                <w:sz w:val="38"/>
                <w:lang w:val="bg-BG"/>
              </w:rPr>
            </w:pPr>
            <w:r w:rsidRPr="00DA4B0E">
              <w:rPr>
                <w:b/>
                <w:sz w:val="38"/>
                <w:lang w:val="bg-BG"/>
              </w:rPr>
              <w:t>BIO2CARE – Проект с грижа за околната среда</w:t>
            </w:r>
          </w:p>
          <w:p w14:paraId="1263E437" w14:textId="4EE00692" w:rsidR="00F00213" w:rsidRPr="00DA4B0E" w:rsidRDefault="00464BC8" w:rsidP="00464BC8">
            <w:pPr>
              <w:pStyle w:val="1"/>
              <w:spacing w:before="0" w:after="200"/>
              <w:outlineLvl w:val="0"/>
              <w:rPr>
                <w:lang w:val="bg-BG"/>
              </w:rPr>
            </w:pPr>
            <w:r w:rsidRPr="00DA4B0E">
              <w:rPr>
                <w:lang w:val="bg-BG"/>
              </w:rPr>
              <w:t>Няколко думи за нашия проект</w:t>
            </w:r>
          </w:p>
          <w:p w14:paraId="1D36DE2F" w14:textId="7D96C50C" w:rsidR="00F00213" w:rsidRPr="00DA4B0E" w:rsidRDefault="00464BC8" w:rsidP="00464BC8">
            <w:pPr>
              <w:spacing w:after="120" w:line="264" w:lineRule="auto"/>
              <w:jc w:val="both"/>
              <w:rPr>
                <w:sz w:val="21"/>
                <w:szCs w:val="21"/>
                <w:lang w:val="bg-BG"/>
              </w:rPr>
            </w:pPr>
            <w:r w:rsidRPr="00DA4B0E">
              <w:rPr>
                <w:rFonts w:eastAsia="Calibri" w:cs="Times New Roman"/>
                <w:sz w:val="21"/>
                <w:szCs w:val="21"/>
                <w:lang w:val="bg-BG"/>
              </w:rPr>
              <w:t>„Засилване на капацитета на защитените територии чрез иновативна методология за устойчиво развитие</w:t>
            </w:r>
            <w:r w:rsidRPr="00DA4B0E">
              <w:rPr>
                <w:sz w:val="21"/>
                <w:szCs w:val="21"/>
                <w:lang w:val="bg-BG"/>
              </w:rPr>
              <w:t xml:space="preserve"> - BIO2CARE” е проект, одобрен за финансиране по Програмата за териториално сътрудничество Гърция – България 2014-2020. BIO2CARE попада в Приоритетна ос 2: Устойчив и адаптивен спрямо климата трансграничен регион, Тематична цел 6: Опазване и защита на околната среда и насърчаване на ефективното ползване на ресурсите, Инвестиционен приоритет 6d: Опазване и възстановяване на биоразнообразието, опазване на почвите и възстановяване и популяризиране на екосистемните услуги, включително НАТУРА 2000 и зелена инфраструктура.</w:t>
            </w:r>
          </w:p>
          <w:p w14:paraId="5CF6807F" w14:textId="5011B0F7" w:rsidR="00F00213" w:rsidRPr="00DA4B0E" w:rsidRDefault="00464BC8" w:rsidP="00464BC8">
            <w:pPr>
              <w:spacing w:before="240" w:after="200" w:line="264" w:lineRule="auto"/>
              <w:jc w:val="both"/>
              <w:rPr>
                <w:b/>
                <w:lang w:val="bg-BG"/>
              </w:rPr>
            </w:pPr>
            <w:r w:rsidRPr="00DA4B0E">
              <w:rPr>
                <w:sz w:val="21"/>
                <w:szCs w:val="21"/>
                <w:lang w:val="bg-BG"/>
              </w:rPr>
              <w:t>В пълно съответствие с целите на Програмата, главната цел на проекта BIO2CARE е „да засили административния капацитет и ефективността на органите, управляващи защитени територии, чрез прилагането на иновативен и интегриран подход“, като насърчава териториалното сътрудничество. Задачата на BIO2CARE е да увеличи административния капацитет на дирекциите на ЗТ в полза на биоразнообразието и местните общности. Това е в синхрон със специфичната цел на програмния приоритет: „Увеличаване ефективността на дейностите по опазване на биоразнообразието“.</w:t>
            </w:r>
          </w:p>
        </w:tc>
        <w:tc>
          <w:tcPr>
            <w:tcW w:w="222" w:type="dxa"/>
            <w:shd w:val="clear" w:color="auto" w:fill="auto"/>
          </w:tcPr>
          <w:p w14:paraId="77AC76A7" w14:textId="77777777" w:rsidR="00F00213" w:rsidRPr="00DA4B0E" w:rsidRDefault="00F00213" w:rsidP="005B6090">
            <w:pPr>
              <w:spacing w:before="360"/>
              <w:ind w:left="-101" w:right="-87"/>
              <w:rPr>
                <w:b/>
                <w:sz w:val="12"/>
                <w:szCs w:val="12"/>
                <w:lang w:val="bg-BG"/>
              </w:rPr>
            </w:pPr>
          </w:p>
        </w:tc>
        <w:tc>
          <w:tcPr>
            <w:tcW w:w="2896" w:type="dxa"/>
            <w:shd w:val="clear" w:color="auto" w:fill="59701A"/>
          </w:tcPr>
          <w:p w14:paraId="2E50E1CD" w14:textId="58348423" w:rsidR="00F00213" w:rsidRPr="00DA4B0E" w:rsidRDefault="00464BC8" w:rsidP="005B6090">
            <w:pPr>
              <w:spacing w:before="1080" w:line="276" w:lineRule="auto"/>
              <w:ind w:left="40"/>
              <w:jc w:val="both"/>
              <w:rPr>
                <w:b/>
                <w:color w:val="FFFFFF" w:themeColor="background1"/>
                <w:sz w:val="31"/>
                <w:szCs w:val="21"/>
                <w:lang w:val="bg-BG"/>
              </w:rPr>
            </w:pPr>
            <w:r w:rsidRPr="00DA4B0E">
              <w:rPr>
                <w:b/>
                <w:color w:val="FFFFFF" w:themeColor="background1"/>
                <w:sz w:val="31"/>
                <w:szCs w:val="21"/>
                <w:lang w:val="bg-BG"/>
              </w:rPr>
              <w:t>В този брой:</w:t>
            </w:r>
          </w:p>
          <w:p w14:paraId="360B055C" w14:textId="77777777" w:rsidR="00464BC8" w:rsidRPr="00DA4B0E" w:rsidRDefault="00464BC8" w:rsidP="00464BC8">
            <w:pPr>
              <w:pStyle w:val="a4"/>
              <w:numPr>
                <w:ilvl w:val="0"/>
                <w:numId w:val="1"/>
              </w:numPr>
              <w:spacing w:before="160"/>
              <w:ind w:left="323" w:hanging="284"/>
              <w:contextualSpacing w:val="0"/>
              <w:rPr>
                <w:color w:val="FFFFFF" w:themeColor="background1"/>
                <w:sz w:val="23"/>
                <w:szCs w:val="21"/>
                <w:lang w:val="bg-BG"/>
              </w:rPr>
            </w:pPr>
            <w:r w:rsidRPr="00DA4B0E">
              <w:rPr>
                <w:color w:val="FFFFFF" w:themeColor="background1"/>
                <w:sz w:val="23"/>
                <w:szCs w:val="21"/>
                <w:lang w:val="bg-BG"/>
              </w:rPr>
              <w:t>BIO2CARE – Проект с грижа за околната среда</w:t>
            </w:r>
          </w:p>
          <w:p w14:paraId="6070AD30" w14:textId="0E3AC4B6" w:rsidR="00F00213" w:rsidRPr="00DA4B0E" w:rsidRDefault="00464BC8" w:rsidP="005B6090">
            <w:pPr>
              <w:pStyle w:val="a4"/>
              <w:numPr>
                <w:ilvl w:val="1"/>
                <w:numId w:val="3"/>
              </w:numPr>
              <w:spacing w:before="160"/>
              <w:ind w:left="748"/>
              <w:contextualSpacing w:val="0"/>
              <w:rPr>
                <w:color w:val="FFFFFF" w:themeColor="background1"/>
                <w:sz w:val="23"/>
                <w:szCs w:val="21"/>
                <w:lang w:val="bg-BG"/>
              </w:rPr>
            </w:pPr>
            <w:r w:rsidRPr="00DA4B0E">
              <w:rPr>
                <w:color w:val="FFFFFF" w:themeColor="background1"/>
                <w:sz w:val="23"/>
                <w:szCs w:val="21"/>
                <w:lang w:val="bg-BG"/>
              </w:rPr>
              <w:t>Няколко думи за нашия проект</w:t>
            </w:r>
          </w:p>
          <w:p w14:paraId="5DB0E792" w14:textId="435C5C2A" w:rsidR="00F00213" w:rsidRPr="00DA4B0E" w:rsidRDefault="00464BC8" w:rsidP="005B6090">
            <w:pPr>
              <w:pStyle w:val="a4"/>
              <w:numPr>
                <w:ilvl w:val="1"/>
                <w:numId w:val="3"/>
              </w:numPr>
              <w:spacing w:before="160"/>
              <w:ind w:left="748"/>
              <w:contextualSpacing w:val="0"/>
              <w:rPr>
                <w:color w:val="FFFFFF" w:themeColor="background1"/>
                <w:sz w:val="23"/>
                <w:szCs w:val="21"/>
                <w:lang w:val="bg-BG"/>
              </w:rPr>
            </w:pPr>
            <w:r w:rsidRPr="00DA4B0E">
              <w:rPr>
                <w:color w:val="FFFFFF" w:themeColor="background1"/>
                <w:sz w:val="23"/>
                <w:szCs w:val="21"/>
                <w:lang w:val="bg-BG"/>
              </w:rPr>
              <w:t>Очаквани резултати от проекта BIOCARE</w:t>
            </w:r>
          </w:p>
          <w:p w14:paraId="66B0C3C6" w14:textId="1B4F041E" w:rsidR="00F00213" w:rsidRPr="00DA4B0E" w:rsidRDefault="00464BC8" w:rsidP="005B6090">
            <w:pPr>
              <w:pStyle w:val="a4"/>
              <w:numPr>
                <w:ilvl w:val="1"/>
                <w:numId w:val="3"/>
              </w:numPr>
              <w:spacing w:before="160"/>
              <w:ind w:left="748"/>
              <w:contextualSpacing w:val="0"/>
              <w:rPr>
                <w:color w:val="FFFFFF" w:themeColor="background1"/>
                <w:sz w:val="23"/>
                <w:szCs w:val="21"/>
                <w:lang w:val="bg-BG"/>
              </w:rPr>
            </w:pPr>
            <w:r w:rsidRPr="00DA4B0E">
              <w:rPr>
                <w:color w:val="FFFFFF" w:themeColor="background1"/>
                <w:sz w:val="23"/>
                <w:szCs w:val="21"/>
                <w:lang w:val="bg-BG"/>
              </w:rPr>
              <w:t>Нашето партньорство</w:t>
            </w:r>
          </w:p>
          <w:p w14:paraId="7E60C29A" w14:textId="77777777" w:rsidR="00464BC8" w:rsidRPr="00DA4B0E" w:rsidRDefault="00464BC8" w:rsidP="00A22A31">
            <w:pPr>
              <w:pStyle w:val="a4"/>
              <w:numPr>
                <w:ilvl w:val="0"/>
                <w:numId w:val="1"/>
              </w:numPr>
              <w:spacing w:before="160"/>
              <w:ind w:left="323" w:hanging="284"/>
              <w:contextualSpacing w:val="0"/>
              <w:rPr>
                <w:color w:val="FFFFFF" w:themeColor="background1"/>
                <w:sz w:val="23"/>
                <w:szCs w:val="21"/>
                <w:lang w:val="bg-BG"/>
              </w:rPr>
            </w:pPr>
            <w:r w:rsidRPr="00DA4B0E">
              <w:rPr>
                <w:color w:val="FFFFFF" w:themeColor="background1"/>
                <w:sz w:val="23"/>
                <w:szCs w:val="21"/>
                <w:lang w:val="bg-BG"/>
              </w:rPr>
              <w:t xml:space="preserve">Изпълнение на проекта BIO2CARE </w:t>
            </w:r>
          </w:p>
          <w:p w14:paraId="419C41E6" w14:textId="1EA12ACC" w:rsidR="00F00213" w:rsidRPr="00DA4B0E" w:rsidRDefault="00464BC8" w:rsidP="00A22A31">
            <w:pPr>
              <w:pStyle w:val="a4"/>
              <w:numPr>
                <w:ilvl w:val="0"/>
                <w:numId w:val="1"/>
              </w:numPr>
              <w:spacing w:before="160"/>
              <w:ind w:left="323" w:hanging="284"/>
              <w:contextualSpacing w:val="0"/>
              <w:rPr>
                <w:color w:val="FFFFFF" w:themeColor="background1"/>
                <w:sz w:val="23"/>
                <w:szCs w:val="21"/>
                <w:lang w:val="bg-BG"/>
              </w:rPr>
            </w:pPr>
            <w:r w:rsidRPr="00DA4B0E">
              <w:rPr>
                <w:color w:val="FFFFFF" w:themeColor="background1"/>
                <w:sz w:val="23"/>
                <w:szCs w:val="21"/>
                <w:lang w:val="bg-BG"/>
              </w:rPr>
              <w:t>Дейности на бенефициентите на BIO2CARE</w:t>
            </w:r>
          </w:p>
        </w:tc>
      </w:tr>
    </w:tbl>
    <w:p w14:paraId="061F6464" w14:textId="77777777" w:rsidR="00464BC8" w:rsidRPr="00DA4B0E" w:rsidRDefault="00464BC8" w:rsidP="00464BC8">
      <w:pPr>
        <w:spacing w:after="0" w:line="240" w:lineRule="auto"/>
        <w:jc w:val="both"/>
        <w:rPr>
          <w:i/>
          <w:sz w:val="20"/>
          <w:lang w:val="bg-BG"/>
        </w:rPr>
      </w:pPr>
      <w:r w:rsidRPr="00DA4B0E">
        <w:rPr>
          <w:i/>
          <w:sz w:val="20"/>
          <w:lang w:val="bg-BG"/>
        </w:rPr>
        <w:t>Проектът се съ-финансира от Европейския фонд за регионално развитие и националните фондове на страните-участнички в Програмата за териториално сътрудничество Интеррег V-A "Гърция-България 2014-2020".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F25FB" w:rsidRPr="00216531" w14:paraId="74F0FBBD" w14:textId="77777777" w:rsidTr="000F25FB">
        <w:tc>
          <w:tcPr>
            <w:tcW w:w="9771" w:type="dxa"/>
            <w:shd w:val="clear" w:color="auto" w:fill="ECECEC"/>
          </w:tcPr>
          <w:p w14:paraId="326AF087" w14:textId="77777777" w:rsidR="00464BC8" w:rsidRPr="00DA4B0E" w:rsidRDefault="00464BC8" w:rsidP="00464BC8">
            <w:pPr>
              <w:spacing w:before="120" w:after="120" w:line="276" w:lineRule="auto"/>
              <w:jc w:val="both"/>
              <w:rPr>
                <w:lang w:val="bg-BG"/>
              </w:rPr>
            </w:pPr>
            <w:r w:rsidRPr="00DA4B0E">
              <w:rPr>
                <w:lang w:val="bg-BG"/>
              </w:rPr>
              <w:lastRenderedPageBreak/>
              <w:t>Предложената от BIO2CARE платформа за вземане на решения може да се превърне в ценен инструмент за разбиране на човешките дейности и оценка на техните съответни въздействия върху биоразнообразието (напр. измерване на екологичния отпечатък, въглеродния отпечатък и водния отпечатък). Предложените мониторингови дейности ще дадат конкурентно предимство на управляващите органи да засилят своите способности за опазване на зоните от интерес и предотвратяване на незаконните прояви. Малката инфраструктура като пътеките, достъпни за хора с увреждания, ще направи ЗТ по-привлекателни за нови аудитории, които досега не са били привличани, и ще посочи нови целеви групи за местните бизнеси. В същото време това ще бъде приносът на ЗТ към социалното приобщаване. За по-нататъшна подкрепа на предприемачите от околните територии, BIO2CARE ще въведе процес на сертифициране с еко-марка – устойчива схема, която ще помогне на местните бизнеси да покажат качествена разлика спрямо своите конкуренти.</w:t>
            </w:r>
          </w:p>
          <w:p w14:paraId="4B9A4901" w14:textId="77777777" w:rsidR="00464BC8" w:rsidRPr="00DA4B0E" w:rsidRDefault="00464BC8" w:rsidP="00464BC8">
            <w:pPr>
              <w:spacing w:before="120" w:after="120" w:line="276" w:lineRule="auto"/>
              <w:rPr>
                <w:lang w:val="bg-BG"/>
              </w:rPr>
            </w:pPr>
            <w:r w:rsidRPr="00DA4B0E">
              <w:rPr>
                <w:lang w:val="bg-BG"/>
              </w:rPr>
              <w:t xml:space="preserve">Проектът BIO2CARE прилага интегриран подход, съобразен с цялостните екологични системи на ЗТ. В резултат ще се появят множество ясно разграничими продукти. Основните са: </w:t>
            </w:r>
          </w:p>
          <w:p w14:paraId="78EF7CA8" w14:textId="77777777" w:rsidR="00464BC8" w:rsidRPr="00DA4B0E" w:rsidRDefault="00464BC8" w:rsidP="00464BC8">
            <w:pPr>
              <w:spacing w:before="120" w:after="120" w:line="276" w:lineRule="auto"/>
              <w:rPr>
                <w:lang w:val="bg-BG"/>
              </w:rPr>
            </w:pPr>
            <w:r w:rsidRPr="00DA4B0E">
              <w:rPr>
                <w:lang w:val="bg-BG"/>
              </w:rPr>
              <w:t>(D.1) група от проучвания</w:t>
            </w:r>
          </w:p>
          <w:p w14:paraId="168E3C4F" w14:textId="77777777" w:rsidR="00464BC8" w:rsidRPr="00DA4B0E" w:rsidRDefault="00464BC8" w:rsidP="00464BC8">
            <w:pPr>
              <w:spacing w:before="120" w:after="120" w:line="276" w:lineRule="auto"/>
              <w:rPr>
                <w:lang w:val="bg-BG"/>
              </w:rPr>
            </w:pPr>
            <w:r w:rsidRPr="00DA4B0E">
              <w:rPr>
                <w:lang w:val="bg-BG"/>
              </w:rPr>
              <w:t>(D.2) по един напълно оперативен комплект мониторингово оборудване на страна</w:t>
            </w:r>
          </w:p>
          <w:p w14:paraId="69AC5F2A" w14:textId="77777777" w:rsidR="00464BC8" w:rsidRPr="00DA4B0E" w:rsidRDefault="00464BC8" w:rsidP="00464BC8">
            <w:pPr>
              <w:spacing w:before="120" w:after="120" w:line="276" w:lineRule="auto"/>
              <w:rPr>
                <w:lang w:val="bg-BG"/>
              </w:rPr>
            </w:pPr>
            <w:r w:rsidRPr="00DA4B0E">
              <w:rPr>
                <w:lang w:val="bg-BG"/>
              </w:rPr>
              <w:t>(D.3) 2 групи ICT приложения и електронни инструменти за валоризиране на проучванията и данните, събрани от мониторинговите системи, по 1 за всяка страна</w:t>
            </w:r>
          </w:p>
          <w:p w14:paraId="14CBBE81" w14:textId="77777777" w:rsidR="00464BC8" w:rsidRPr="00DA4B0E" w:rsidRDefault="00464BC8" w:rsidP="00464BC8">
            <w:pPr>
              <w:spacing w:before="120" w:after="120" w:line="276" w:lineRule="auto"/>
              <w:rPr>
                <w:lang w:val="bg-BG"/>
              </w:rPr>
            </w:pPr>
            <w:r w:rsidRPr="00DA4B0E">
              <w:rPr>
                <w:lang w:val="bg-BG"/>
              </w:rPr>
              <w:t>(D.4) две групи малка инфраструктура за ползване от хора с увреждания</w:t>
            </w:r>
          </w:p>
          <w:p w14:paraId="67581215" w14:textId="77777777" w:rsidR="00464BC8" w:rsidRPr="00DA4B0E" w:rsidRDefault="00464BC8" w:rsidP="00464BC8">
            <w:pPr>
              <w:spacing w:before="120" w:after="120" w:line="276" w:lineRule="auto"/>
              <w:rPr>
                <w:lang w:val="bg-BG"/>
              </w:rPr>
            </w:pPr>
            <w:r w:rsidRPr="00DA4B0E">
              <w:rPr>
                <w:lang w:val="bg-BG"/>
              </w:rPr>
              <w:t>(D.5) една обща схема за еко-сертификация</w:t>
            </w:r>
          </w:p>
          <w:p w14:paraId="38BAAAD0" w14:textId="77777777" w:rsidR="00464BC8" w:rsidRPr="00DA4B0E" w:rsidRDefault="00464BC8" w:rsidP="00464BC8">
            <w:pPr>
              <w:spacing w:before="120" w:after="120" w:line="276" w:lineRule="auto"/>
              <w:rPr>
                <w:lang w:val="bg-BG"/>
              </w:rPr>
            </w:pPr>
            <w:r w:rsidRPr="00DA4B0E">
              <w:rPr>
                <w:lang w:val="bg-BG"/>
              </w:rPr>
              <w:t xml:space="preserve">(D.6) обучителни семинари, и </w:t>
            </w:r>
          </w:p>
          <w:p w14:paraId="6C37B8B7" w14:textId="77777777" w:rsidR="00464BC8" w:rsidRPr="00DA4B0E" w:rsidRDefault="00464BC8" w:rsidP="00464BC8">
            <w:pPr>
              <w:spacing w:before="120" w:after="120" w:line="276" w:lineRule="auto"/>
              <w:rPr>
                <w:lang w:val="bg-BG"/>
              </w:rPr>
            </w:pPr>
            <w:r w:rsidRPr="00DA4B0E">
              <w:rPr>
                <w:lang w:val="bg-BG"/>
              </w:rPr>
              <w:t>(D.7) един Доклад с политически препоръки.</w:t>
            </w:r>
          </w:p>
          <w:p w14:paraId="3C110B72" w14:textId="30B62570" w:rsidR="00F43D69" w:rsidRPr="00DA4B0E" w:rsidRDefault="00464BC8" w:rsidP="00464BC8">
            <w:pPr>
              <w:spacing w:before="160" w:after="240" w:line="259" w:lineRule="auto"/>
              <w:jc w:val="both"/>
              <w:rPr>
                <w:lang w:val="bg-BG"/>
              </w:rPr>
            </w:pPr>
            <w:r w:rsidRPr="00DA4B0E">
              <w:rPr>
                <w:lang w:val="bg-BG"/>
              </w:rPr>
              <w:t>D.1, D.2, D.3 ще формират съществените компоненти от по една Система за подкрепа на вземането на решения (DSS) за всяка страна, която може да се ползва поотделно или заедно в трансграничния регион. Тези три елемента вътрешно ще се захранват едни други. D.4, D.5, D.6 ще захранват DSS. Уроците, научени по време на изпълнението на BIO2CARE и научните резултати от проучванията ще формират продукт D.7, който ще бъде консултиран с местни, регионални и национални власти в последния етап от проекта.</w:t>
            </w:r>
          </w:p>
        </w:tc>
      </w:tr>
    </w:tbl>
    <w:p w14:paraId="4A6A8B37" w14:textId="77777777" w:rsidR="00FA747C" w:rsidRPr="00DA4B0E" w:rsidRDefault="00FA747C" w:rsidP="004C247A">
      <w:pPr>
        <w:spacing w:after="0"/>
        <w:rPr>
          <w:lang w:val="bg-BG"/>
        </w:rPr>
      </w:pPr>
    </w:p>
    <w:p w14:paraId="5E7D2859" w14:textId="77777777" w:rsidR="00FA747C" w:rsidRPr="00DA4B0E" w:rsidRDefault="00FA747C" w:rsidP="004C247A">
      <w:pPr>
        <w:spacing w:after="0"/>
        <w:rPr>
          <w:lang w:val="bg-BG"/>
        </w:rPr>
      </w:pPr>
    </w:p>
    <w:p w14:paraId="5BF66E01" w14:textId="746B9698" w:rsidR="000F25FB" w:rsidRPr="00DA4B0E" w:rsidRDefault="00FA747C" w:rsidP="004C247A">
      <w:pPr>
        <w:spacing w:after="0"/>
        <w:rPr>
          <w:lang w:val="bg-BG"/>
        </w:rPr>
      </w:pPr>
      <w:r w:rsidRPr="00DA4B0E">
        <w:rPr>
          <w:noProof/>
          <w:lang w:val="bg-BG"/>
        </w:rPr>
        <w:drawing>
          <wp:inline distT="0" distB="0" distL="0" distR="0" wp14:anchorId="0FCA2ADA" wp14:editId="17276BE9">
            <wp:extent cx="6210935" cy="1808480"/>
            <wp:effectExtent l="0" t="0" r="0" b="1270"/>
            <wp:docPr id="59" name="Εικόνα 59" descr="Седемте рилски езера&#10;Източник: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Εικόνα 59" descr="Седемте рилски езера&#10;Източник: Национален парк „Рила“&#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10935" cy="1808480"/>
                    </a:xfrm>
                    <a:prstGeom prst="rect">
                      <a:avLst/>
                    </a:prstGeom>
                  </pic:spPr>
                </pic:pic>
              </a:graphicData>
            </a:graphic>
          </wp:inline>
        </w:drawing>
      </w:r>
    </w:p>
    <w:p w14:paraId="17E70F62" w14:textId="6906784D" w:rsidR="00F43D69" w:rsidRPr="00DA4B0E" w:rsidRDefault="00464BC8" w:rsidP="00F43D69">
      <w:pPr>
        <w:shd w:val="clear" w:color="auto" w:fill="000000" w:themeFill="text1"/>
        <w:spacing w:after="0" w:line="240" w:lineRule="auto"/>
        <w:jc w:val="center"/>
        <w:rPr>
          <w:b/>
          <w:sz w:val="23"/>
          <w:szCs w:val="23"/>
          <w:lang w:val="bg-BG"/>
        </w:rPr>
      </w:pPr>
      <w:r w:rsidRPr="00DA4B0E">
        <w:rPr>
          <w:b/>
          <w:sz w:val="23"/>
          <w:szCs w:val="23"/>
          <w:lang w:val="bg-BG"/>
        </w:rPr>
        <w:t>Седемте рилски езера</w:t>
      </w:r>
    </w:p>
    <w:p w14:paraId="1645CF1D" w14:textId="2C48B1AC" w:rsidR="000F25FB" w:rsidRPr="00DA4B0E" w:rsidRDefault="00464BC8" w:rsidP="001B77ED">
      <w:pPr>
        <w:shd w:val="clear" w:color="auto" w:fill="000000" w:themeFill="text1"/>
        <w:jc w:val="center"/>
        <w:rPr>
          <w:bCs/>
          <w:i/>
          <w:szCs w:val="18"/>
          <w:lang w:val="bg-BG"/>
        </w:rPr>
      </w:pPr>
      <w:r w:rsidRPr="00DA4B0E">
        <w:rPr>
          <w:bCs/>
          <w:i/>
          <w:szCs w:val="18"/>
          <w:lang w:val="bg-BG"/>
        </w:rPr>
        <w:t>Източник</w:t>
      </w:r>
      <w:r w:rsidR="000F25FB" w:rsidRPr="00DA4B0E">
        <w:rPr>
          <w:bCs/>
          <w:i/>
          <w:szCs w:val="18"/>
          <w:lang w:val="bg-BG"/>
        </w:rPr>
        <w:t xml:space="preserve">: </w:t>
      </w:r>
      <w:r w:rsidRPr="00DA4B0E">
        <w:rPr>
          <w:bCs/>
          <w:i/>
          <w:szCs w:val="18"/>
          <w:lang w:val="bg-BG"/>
        </w:rPr>
        <w:t>Национален парк „Рила“</w:t>
      </w:r>
    </w:p>
    <w:p w14:paraId="28D394C8" w14:textId="6B1AC12A" w:rsidR="00F64AE5" w:rsidRPr="00DA4B0E" w:rsidRDefault="00F64AE5" w:rsidP="00F43D69">
      <w:pPr>
        <w:spacing w:after="0"/>
        <w:jc w:val="center"/>
        <w:rPr>
          <w:lang w:val="bg-BG"/>
        </w:rPr>
      </w:pPr>
    </w:p>
    <w:p w14:paraId="2EF1C18E" w14:textId="77777777" w:rsidR="00FA747C" w:rsidRPr="00DA4B0E" w:rsidRDefault="00FA747C" w:rsidP="00FA747C">
      <w:pPr>
        <w:spacing w:after="0"/>
        <w:jc w:val="center"/>
        <w:rPr>
          <w:lang w:val="bg-BG"/>
        </w:rPr>
      </w:pPr>
      <w:r w:rsidRPr="00DA4B0E">
        <w:rPr>
          <w:lang w:val="bg-BG"/>
        </w:rPr>
        <w:lastRenderedPageBreak/>
        <w:t xml:space="preserve">  </w:t>
      </w:r>
      <w:r w:rsidRPr="00DA4B0E">
        <w:rPr>
          <w:noProof/>
          <w:lang w:val="bg-BG"/>
        </w:rPr>
        <w:drawing>
          <wp:inline distT="0" distB="0" distL="0" distR="0" wp14:anchorId="0B9B2EFE" wp14:editId="333CC8D7">
            <wp:extent cx="3359094" cy="2088000"/>
            <wp:effectExtent l="0" t="0" r="0" b="7620"/>
            <wp:docPr id="89" name="Εικόνα 89" descr="Биоразнообразието по река Места: Buteo buteo и Circaetus gallicus&#10;Източник: Управляващият орган на „Делтата на Места – езерата Вистонида и Исмарид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Εικόνα 89" descr="Биоразнообразието по река Места: Buteo buteo и Circaetus gallicus&#10;Източник: Управляващият орган на „Делтата на Места – езерата Вистонида и Исмарида“&#10;"/>
                    <pic:cNvPicPr/>
                  </pic:nvPicPr>
                  <pic:blipFill rotWithShape="1">
                    <a:blip r:embed="rId17" cstate="print">
                      <a:extLst>
                        <a:ext uri="{28A0092B-C50C-407E-A947-70E740481C1C}">
                          <a14:useLocalDpi xmlns:a14="http://schemas.microsoft.com/office/drawing/2010/main" val="0"/>
                        </a:ext>
                      </a:extLst>
                    </a:blip>
                    <a:srcRect t="30089" r="15644"/>
                    <a:stretch/>
                  </pic:blipFill>
                  <pic:spPr bwMode="auto">
                    <a:xfrm>
                      <a:off x="0" y="0"/>
                      <a:ext cx="3359094" cy="2088000"/>
                    </a:xfrm>
                    <a:prstGeom prst="rect">
                      <a:avLst/>
                    </a:prstGeom>
                    <a:ln>
                      <a:noFill/>
                    </a:ln>
                    <a:extLst>
                      <a:ext uri="{53640926-AAD7-44D8-BBD7-CCE9431645EC}">
                        <a14:shadowObscured xmlns:a14="http://schemas.microsoft.com/office/drawing/2010/main"/>
                      </a:ext>
                    </a:extLst>
                  </pic:spPr>
                </pic:pic>
              </a:graphicData>
            </a:graphic>
          </wp:inline>
        </w:drawing>
      </w:r>
      <w:r w:rsidRPr="00DA4B0E">
        <w:rPr>
          <w:lang w:val="bg-BG"/>
        </w:rPr>
        <w:t xml:space="preserve">  </w:t>
      </w:r>
      <w:r w:rsidRPr="00DA4B0E">
        <w:rPr>
          <w:noProof/>
          <w:lang w:val="bg-BG"/>
        </w:rPr>
        <w:drawing>
          <wp:inline distT="0" distB="0" distL="0" distR="0" wp14:anchorId="0778D3FC" wp14:editId="790D9D68">
            <wp:extent cx="2703135" cy="2088000"/>
            <wp:effectExtent l="0" t="0" r="2540" b="7620"/>
            <wp:docPr id="90" name="Εικόνα 90" descr="Биоразнообразието по река Места: Buteo buteo и Circaetus gallicus&#10;Източник: Управляващият орган на „Делтата на Места – езерата Вистонида и Исмарид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Εικόνα 90" descr="Биоразнообразието по река Места: Buteo buteo и Circaetus gallicus&#10;Източник: Управляващият орган на „Делтата на Места – езерата Вистонида и Исмарида“&#10;"/>
                    <pic:cNvPicPr/>
                  </pic:nvPicPr>
                  <pic:blipFill rotWithShape="1">
                    <a:blip r:embed="rId18" cstate="print">
                      <a:extLst>
                        <a:ext uri="{28A0092B-C50C-407E-A947-70E740481C1C}">
                          <a14:useLocalDpi xmlns:a14="http://schemas.microsoft.com/office/drawing/2010/main" val="0"/>
                        </a:ext>
                      </a:extLst>
                    </a:blip>
                    <a:srcRect l="5688" t="8532" r="6855" b="1399"/>
                    <a:stretch/>
                  </pic:blipFill>
                  <pic:spPr bwMode="auto">
                    <a:xfrm>
                      <a:off x="0" y="0"/>
                      <a:ext cx="2703135" cy="2088000"/>
                    </a:xfrm>
                    <a:prstGeom prst="rect">
                      <a:avLst/>
                    </a:prstGeom>
                    <a:ln>
                      <a:noFill/>
                    </a:ln>
                    <a:extLst>
                      <a:ext uri="{53640926-AAD7-44D8-BBD7-CCE9431645EC}">
                        <a14:shadowObscured xmlns:a14="http://schemas.microsoft.com/office/drawing/2010/main"/>
                      </a:ext>
                    </a:extLst>
                  </pic:spPr>
                </pic:pic>
              </a:graphicData>
            </a:graphic>
          </wp:inline>
        </w:drawing>
      </w:r>
    </w:p>
    <w:p w14:paraId="0F273AF8" w14:textId="37A9CF50" w:rsidR="001B77ED" w:rsidRPr="00DA4B0E" w:rsidRDefault="00D759FC" w:rsidP="00F43D69">
      <w:pPr>
        <w:spacing w:after="0"/>
        <w:jc w:val="center"/>
        <w:rPr>
          <w:lang w:val="bg-BG"/>
        </w:rPr>
      </w:pPr>
      <w:r w:rsidRPr="00DA4B0E">
        <w:rPr>
          <w:lang w:val="bg-BG"/>
        </w:rPr>
        <w:t xml:space="preserve">  </w:t>
      </w:r>
    </w:p>
    <w:p w14:paraId="27CDF16D" w14:textId="66BC5F20" w:rsidR="00B07CB9" w:rsidRPr="00DA4B0E" w:rsidRDefault="00B5651E" w:rsidP="001B77ED">
      <w:pPr>
        <w:shd w:val="clear" w:color="auto" w:fill="000000" w:themeFill="text1"/>
        <w:jc w:val="center"/>
        <w:rPr>
          <w:b/>
          <w:sz w:val="23"/>
          <w:szCs w:val="23"/>
          <w:lang w:val="bg-BG"/>
        </w:rPr>
      </w:pPr>
      <w:r w:rsidRPr="00DA4B0E">
        <w:rPr>
          <w:b/>
          <w:sz w:val="23"/>
          <w:szCs w:val="23"/>
          <w:lang w:val="bg-BG"/>
        </w:rPr>
        <w:t>Биоразнообразието по река Места</w:t>
      </w:r>
      <w:r w:rsidR="00B07CB9" w:rsidRPr="00DA4B0E">
        <w:rPr>
          <w:b/>
          <w:sz w:val="23"/>
          <w:szCs w:val="23"/>
          <w:lang w:val="bg-BG"/>
        </w:rPr>
        <w:t xml:space="preserve">: Buteo buteo </w:t>
      </w:r>
      <w:r w:rsidRPr="00DA4B0E">
        <w:rPr>
          <w:b/>
          <w:sz w:val="23"/>
          <w:szCs w:val="23"/>
          <w:lang w:val="bg-BG"/>
        </w:rPr>
        <w:t>и</w:t>
      </w:r>
      <w:r w:rsidR="00B07CB9" w:rsidRPr="00DA4B0E">
        <w:rPr>
          <w:b/>
          <w:sz w:val="23"/>
          <w:szCs w:val="23"/>
          <w:lang w:val="bg-BG"/>
        </w:rPr>
        <w:t xml:space="preserve"> Circaetus gallicus</w:t>
      </w:r>
    </w:p>
    <w:p w14:paraId="048CE723" w14:textId="3B908173" w:rsidR="001B77ED" w:rsidRPr="00DA4B0E" w:rsidRDefault="00B5651E" w:rsidP="001B77ED">
      <w:pPr>
        <w:shd w:val="clear" w:color="auto" w:fill="000000" w:themeFill="text1"/>
        <w:jc w:val="center"/>
        <w:rPr>
          <w:bCs/>
          <w:i/>
          <w:szCs w:val="18"/>
          <w:lang w:val="bg-BG"/>
        </w:rPr>
      </w:pPr>
      <w:r w:rsidRPr="00DA4B0E">
        <w:rPr>
          <w:bCs/>
          <w:i/>
          <w:szCs w:val="18"/>
          <w:lang w:val="bg-BG"/>
        </w:rPr>
        <w:t>Източник</w:t>
      </w:r>
      <w:r w:rsidR="001B77ED" w:rsidRPr="00DA4B0E">
        <w:rPr>
          <w:bCs/>
          <w:i/>
          <w:szCs w:val="18"/>
          <w:lang w:val="bg-BG"/>
        </w:rPr>
        <w:t xml:space="preserve">: </w:t>
      </w:r>
      <w:r w:rsidRPr="00DA4B0E">
        <w:rPr>
          <w:bCs/>
          <w:i/>
          <w:szCs w:val="18"/>
          <w:lang w:val="bg-BG"/>
        </w:rPr>
        <w:t>Управляващият орган на „Делтата на Места – езерата Вистонида и Исмарида“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216531" w14:paraId="5B7279EC" w14:textId="77777777" w:rsidTr="00094CB4">
        <w:tc>
          <w:tcPr>
            <w:tcW w:w="9771" w:type="dxa"/>
            <w:shd w:val="clear" w:color="auto" w:fill="ECECEC"/>
          </w:tcPr>
          <w:p w14:paraId="2C8BE3C9" w14:textId="6A468FC6" w:rsidR="00094CB4" w:rsidRPr="00DA4B0E" w:rsidRDefault="00B5651E" w:rsidP="00094CB4">
            <w:pPr>
              <w:pStyle w:val="1"/>
              <w:outlineLvl w:val="0"/>
              <w:rPr>
                <w:lang w:val="bg-BG"/>
              </w:rPr>
            </w:pPr>
            <w:r w:rsidRPr="00DA4B0E">
              <w:rPr>
                <w:lang w:val="bg-BG"/>
              </w:rPr>
              <w:t>Очаквани резултати от проекта BIO2CARE</w:t>
            </w:r>
          </w:p>
          <w:p w14:paraId="19E35593" w14:textId="77777777" w:rsidR="00B5651E" w:rsidRPr="00DA4B0E" w:rsidRDefault="00B5651E" w:rsidP="00B5651E">
            <w:pPr>
              <w:spacing w:before="120" w:after="120" w:line="276" w:lineRule="auto"/>
              <w:rPr>
                <w:sz w:val="23"/>
                <w:szCs w:val="23"/>
                <w:lang w:val="bg-BG"/>
              </w:rPr>
            </w:pPr>
            <w:r w:rsidRPr="00DA4B0E">
              <w:rPr>
                <w:sz w:val="23"/>
                <w:szCs w:val="23"/>
                <w:lang w:val="bg-BG"/>
              </w:rPr>
              <w:t xml:space="preserve">Логиката на интервенция на проекта BIO2CARE е разработена на база на теорията на промяната, като са взети под внимание предвидените промени като основа за създаване на проект, ориентиран към резултата. </w:t>
            </w:r>
          </w:p>
          <w:p w14:paraId="0DAE6718" w14:textId="6C188025" w:rsidR="00094CB4" w:rsidRPr="00DA4B0E" w:rsidRDefault="00B5651E" w:rsidP="00B5651E">
            <w:pPr>
              <w:spacing w:before="240" w:after="240"/>
              <w:jc w:val="both"/>
              <w:rPr>
                <w:sz w:val="23"/>
                <w:szCs w:val="23"/>
                <w:lang w:val="bg-BG"/>
              </w:rPr>
            </w:pPr>
            <w:r w:rsidRPr="00DA4B0E">
              <w:rPr>
                <w:sz w:val="23"/>
                <w:szCs w:val="23"/>
                <w:lang w:val="bg-BG"/>
              </w:rPr>
              <w:t>Това ще бъде постигнато чрез:</w:t>
            </w:r>
          </w:p>
          <w:p w14:paraId="6E05C5C6" w14:textId="77777777" w:rsidR="00B5651E" w:rsidRPr="00DA4B0E" w:rsidRDefault="00B5651E" w:rsidP="00B5651E">
            <w:pPr>
              <w:pStyle w:val="a4"/>
              <w:numPr>
                <w:ilvl w:val="0"/>
                <w:numId w:val="17"/>
              </w:numPr>
              <w:spacing w:before="120" w:after="120" w:line="276" w:lineRule="auto"/>
              <w:rPr>
                <w:sz w:val="23"/>
                <w:szCs w:val="23"/>
                <w:lang w:val="bg-BG"/>
              </w:rPr>
            </w:pPr>
            <w:r w:rsidRPr="00DA4B0E">
              <w:rPr>
                <w:sz w:val="23"/>
                <w:szCs w:val="23"/>
                <w:lang w:val="bg-BG"/>
              </w:rPr>
              <w:t>Събиране на ново знание (РП3),</w:t>
            </w:r>
          </w:p>
          <w:p w14:paraId="6E812347" w14:textId="77777777" w:rsidR="00B5651E" w:rsidRPr="00DA4B0E" w:rsidRDefault="00B5651E" w:rsidP="00B5651E">
            <w:pPr>
              <w:pStyle w:val="a4"/>
              <w:numPr>
                <w:ilvl w:val="0"/>
                <w:numId w:val="17"/>
              </w:numPr>
              <w:spacing w:before="120" w:after="120" w:line="276" w:lineRule="auto"/>
              <w:rPr>
                <w:sz w:val="23"/>
                <w:szCs w:val="23"/>
                <w:lang w:val="bg-BG"/>
              </w:rPr>
            </w:pPr>
            <w:r w:rsidRPr="00DA4B0E">
              <w:rPr>
                <w:sz w:val="23"/>
                <w:szCs w:val="23"/>
                <w:lang w:val="bg-BG"/>
              </w:rPr>
              <w:t>Прилагането на нови процедури и инструменти към управлението на ЗТ (РП3&amp;4),</w:t>
            </w:r>
          </w:p>
          <w:p w14:paraId="6B335FCA" w14:textId="77777777" w:rsidR="00B5651E" w:rsidRPr="00DA4B0E" w:rsidRDefault="00B5651E" w:rsidP="00B5651E">
            <w:pPr>
              <w:pStyle w:val="a4"/>
              <w:numPr>
                <w:ilvl w:val="0"/>
                <w:numId w:val="17"/>
              </w:numPr>
              <w:spacing w:before="120" w:after="120" w:line="276" w:lineRule="auto"/>
              <w:rPr>
                <w:sz w:val="23"/>
                <w:szCs w:val="23"/>
                <w:lang w:val="bg-BG"/>
              </w:rPr>
            </w:pPr>
            <w:r w:rsidRPr="00DA4B0E">
              <w:rPr>
                <w:sz w:val="23"/>
                <w:szCs w:val="23"/>
                <w:lang w:val="bg-BG"/>
              </w:rPr>
              <w:t>Полагане на здрави основи за създаването на една обща или две паралелно опериращи Системи за подкрепа на вземането на решения (РП4),</w:t>
            </w:r>
          </w:p>
          <w:p w14:paraId="2CEEB21C" w14:textId="77777777" w:rsidR="00B5651E" w:rsidRPr="00DA4B0E" w:rsidRDefault="00B5651E" w:rsidP="00B5651E">
            <w:pPr>
              <w:pStyle w:val="a4"/>
              <w:numPr>
                <w:ilvl w:val="0"/>
                <w:numId w:val="17"/>
              </w:numPr>
              <w:spacing w:before="120" w:after="120" w:line="276" w:lineRule="auto"/>
              <w:rPr>
                <w:sz w:val="23"/>
                <w:szCs w:val="23"/>
                <w:lang w:val="bg-BG"/>
              </w:rPr>
            </w:pPr>
            <w:r w:rsidRPr="00DA4B0E">
              <w:rPr>
                <w:sz w:val="23"/>
                <w:szCs w:val="23"/>
                <w:lang w:val="bg-BG"/>
              </w:rPr>
              <w:t xml:space="preserve">Използването на два съвместно планирани комплекта мониторингово оборудване и обмен на информацията, събрана чрез тях (РП4), </w:t>
            </w:r>
          </w:p>
          <w:p w14:paraId="5C339B09" w14:textId="77777777" w:rsidR="00B5651E" w:rsidRPr="00DA4B0E" w:rsidRDefault="00B5651E" w:rsidP="00B5651E">
            <w:pPr>
              <w:pStyle w:val="a4"/>
              <w:numPr>
                <w:ilvl w:val="0"/>
                <w:numId w:val="17"/>
              </w:numPr>
              <w:spacing w:before="120" w:after="120" w:line="276" w:lineRule="auto"/>
              <w:rPr>
                <w:sz w:val="23"/>
                <w:szCs w:val="23"/>
                <w:lang w:val="bg-BG"/>
              </w:rPr>
            </w:pPr>
            <w:r w:rsidRPr="00DA4B0E">
              <w:rPr>
                <w:sz w:val="23"/>
                <w:szCs w:val="23"/>
                <w:lang w:val="bg-BG"/>
              </w:rPr>
              <w:t>Стартирането на Схема за еко-сертифициране в помощ на местния бизнес, който да превъзмогне ограниченията, налагани от защитения статут на територията (РП4),</w:t>
            </w:r>
          </w:p>
          <w:p w14:paraId="42CF9152" w14:textId="77777777" w:rsidR="00B5651E" w:rsidRPr="00DA4B0E" w:rsidRDefault="00B5651E" w:rsidP="00B5651E">
            <w:pPr>
              <w:pStyle w:val="a4"/>
              <w:numPr>
                <w:ilvl w:val="0"/>
                <w:numId w:val="17"/>
              </w:numPr>
              <w:spacing w:before="120" w:after="120" w:line="276" w:lineRule="auto"/>
              <w:rPr>
                <w:sz w:val="23"/>
                <w:szCs w:val="23"/>
                <w:lang w:val="bg-BG"/>
              </w:rPr>
            </w:pPr>
            <w:r w:rsidRPr="00DA4B0E">
              <w:rPr>
                <w:sz w:val="23"/>
                <w:szCs w:val="23"/>
                <w:lang w:val="bg-BG"/>
              </w:rPr>
              <w:t>Превръщане на ЗТ в места, достъпни за хората с увреждания и възрастните хора (РП4&amp;5),</w:t>
            </w:r>
          </w:p>
          <w:p w14:paraId="3006C398" w14:textId="77777777" w:rsidR="00B5651E" w:rsidRPr="00DA4B0E" w:rsidRDefault="00B5651E" w:rsidP="00B5651E">
            <w:pPr>
              <w:pStyle w:val="a4"/>
              <w:numPr>
                <w:ilvl w:val="0"/>
                <w:numId w:val="17"/>
              </w:numPr>
              <w:spacing w:before="120" w:after="120" w:line="276" w:lineRule="auto"/>
              <w:rPr>
                <w:sz w:val="23"/>
                <w:szCs w:val="23"/>
                <w:lang w:val="bg-BG"/>
              </w:rPr>
            </w:pPr>
            <w:r w:rsidRPr="00DA4B0E">
              <w:rPr>
                <w:sz w:val="23"/>
                <w:szCs w:val="23"/>
                <w:lang w:val="bg-BG"/>
              </w:rPr>
              <w:t xml:space="preserve">Обучение на специфични целеви групи посредством семинари и обучителни сесии (РП5), </w:t>
            </w:r>
          </w:p>
          <w:p w14:paraId="380FD901" w14:textId="77777777" w:rsidR="00B5651E" w:rsidRPr="00DA4B0E" w:rsidRDefault="00B5651E" w:rsidP="00B5651E">
            <w:pPr>
              <w:pStyle w:val="a4"/>
              <w:numPr>
                <w:ilvl w:val="0"/>
                <w:numId w:val="17"/>
              </w:numPr>
              <w:spacing w:before="120" w:after="120" w:line="276" w:lineRule="auto"/>
              <w:rPr>
                <w:lang w:val="bg-BG"/>
              </w:rPr>
            </w:pPr>
            <w:r w:rsidRPr="00DA4B0E">
              <w:rPr>
                <w:sz w:val="23"/>
                <w:szCs w:val="23"/>
                <w:lang w:val="bg-BG"/>
              </w:rPr>
              <w:t xml:space="preserve">Повишаване осведомеността на целевите групи и широката публика (РП2), </w:t>
            </w:r>
          </w:p>
          <w:p w14:paraId="2C47D992" w14:textId="038FA093" w:rsidR="00094CB4" w:rsidRPr="00DA4B0E" w:rsidRDefault="00B5651E" w:rsidP="00B5651E">
            <w:pPr>
              <w:pStyle w:val="a4"/>
              <w:numPr>
                <w:ilvl w:val="0"/>
                <w:numId w:val="17"/>
              </w:numPr>
              <w:spacing w:before="120" w:after="120" w:line="276" w:lineRule="auto"/>
              <w:rPr>
                <w:lang w:val="bg-BG"/>
              </w:rPr>
            </w:pPr>
            <w:r w:rsidRPr="00DA4B0E">
              <w:rPr>
                <w:sz w:val="23"/>
                <w:szCs w:val="23"/>
                <w:lang w:val="bg-BG"/>
              </w:rPr>
              <w:t>Допринасяне за формирането на по-добри политики чрез Доклада с политически препоръки (РП5</w:t>
            </w:r>
            <w:r w:rsidR="00094CB4" w:rsidRPr="00DA4B0E">
              <w:rPr>
                <w:sz w:val="23"/>
                <w:szCs w:val="23"/>
                <w:lang w:val="bg-BG"/>
              </w:rPr>
              <w:t>).</w:t>
            </w:r>
          </w:p>
        </w:tc>
      </w:tr>
    </w:tbl>
    <w:p w14:paraId="7BED0795" w14:textId="77777777" w:rsidR="0044629C" w:rsidRPr="00DA4B0E" w:rsidRDefault="0044629C" w:rsidP="004C247A">
      <w:pPr>
        <w:spacing w:after="0"/>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86"/>
      </w:tblGrid>
      <w:tr w:rsidR="00F17F26" w:rsidRPr="00DA4B0E" w14:paraId="0B65E4B5" w14:textId="77777777" w:rsidTr="00F17F26">
        <w:tc>
          <w:tcPr>
            <w:tcW w:w="4885" w:type="dxa"/>
            <w:vAlign w:val="center"/>
          </w:tcPr>
          <w:p w14:paraId="553BE6E7" w14:textId="77777777" w:rsidR="00F17F26" w:rsidRPr="00DA4B0E" w:rsidRDefault="00F17F26" w:rsidP="00F17F26">
            <w:pPr>
              <w:jc w:val="center"/>
              <w:rPr>
                <w:lang w:val="bg-BG"/>
              </w:rPr>
            </w:pPr>
            <w:r w:rsidRPr="00DA4B0E">
              <w:rPr>
                <w:noProof/>
                <w:lang w:val="bg-BG"/>
              </w:rPr>
              <w:lastRenderedPageBreak/>
              <w:drawing>
                <wp:inline distT="0" distB="0" distL="0" distR="0" wp14:anchorId="46E5E04C" wp14:editId="2ED2DB41">
                  <wp:extent cx="2928257" cy="1647200"/>
                  <wp:effectExtent l="0" t="0" r="5715" b="0"/>
                  <wp:docPr id="85" name="Εικόνα 85" descr="Chamaespartium sagit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Εικόνα 85" descr="Chamaespartium sagittal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42043" cy="1654955"/>
                          </a:xfrm>
                          <a:prstGeom prst="rect">
                            <a:avLst/>
                          </a:prstGeom>
                        </pic:spPr>
                      </pic:pic>
                    </a:graphicData>
                  </a:graphic>
                </wp:inline>
              </w:drawing>
            </w:r>
          </w:p>
          <w:p w14:paraId="76162201" w14:textId="77777777" w:rsidR="00F17F26" w:rsidRPr="00DA4B0E" w:rsidRDefault="00F17F26" w:rsidP="00F17F26">
            <w:pPr>
              <w:jc w:val="center"/>
              <w:rPr>
                <w:lang w:val="bg-BG"/>
              </w:rPr>
            </w:pPr>
            <w:r w:rsidRPr="00DA4B0E">
              <w:rPr>
                <w:lang w:val="bg-BG"/>
              </w:rPr>
              <w:t>Chamaespartium sagittale</w:t>
            </w:r>
          </w:p>
        </w:tc>
        <w:tc>
          <w:tcPr>
            <w:tcW w:w="4886" w:type="dxa"/>
            <w:vAlign w:val="center"/>
          </w:tcPr>
          <w:p w14:paraId="4A236464" w14:textId="77777777" w:rsidR="00F17F26" w:rsidRPr="00DA4B0E" w:rsidRDefault="00F17F26" w:rsidP="00F17F26">
            <w:pPr>
              <w:jc w:val="center"/>
              <w:rPr>
                <w:lang w:val="bg-BG"/>
              </w:rPr>
            </w:pPr>
            <w:r w:rsidRPr="00DA4B0E">
              <w:rPr>
                <w:noProof/>
                <w:lang w:val="bg-BG"/>
              </w:rPr>
              <w:drawing>
                <wp:inline distT="0" distB="0" distL="0" distR="0" wp14:anchorId="0C5E5BE2" wp14:editId="6B12BF7A">
                  <wp:extent cx="2358390" cy="1768854"/>
                  <wp:effectExtent l="0" t="0" r="3810" b="3175"/>
                  <wp:docPr id="87" name="Εικόνα 87" descr="Dianthus microle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Εικόνα 87" descr="Dianthus microlepi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66854" cy="1775202"/>
                          </a:xfrm>
                          <a:prstGeom prst="rect">
                            <a:avLst/>
                          </a:prstGeom>
                        </pic:spPr>
                      </pic:pic>
                    </a:graphicData>
                  </a:graphic>
                </wp:inline>
              </w:drawing>
            </w:r>
          </w:p>
          <w:p w14:paraId="4ACF3D0C" w14:textId="77777777" w:rsidR="00F17F26" w:rsidRPr="00DA4B0E" w:rsidRDefault="00F17F26" w:rsidP="00F17F26">
            <w:pPr>
              <w:jc w:val="center"/>
              <w:rPr>
                <w:lang w:val="bg-BG"/>
              </w:rPr>
            </w:pPr>
            <w:r w:rsidRPr="00DA4B0E">
              <w:rPr>
                <w:lang w:val="bg-BG"/>
              </w:rPr>
              <w:t>Dianthus microlepis</w:t>
            </w:r>
          </w:p>
        </w:tc>
      </w:tr>
      <w:tr w:rsidR="00F17F26" w:rsidRPr="00DA4B0E" w14:paraId="21153D85" w14:textId="77777777" w:rsidTr="00F17F26">
        <w:tc>
          <w:tcPr>
            <w:tcW w:w="4885" w:type="dxa"/>
            <w:vAlign w:val="center"/>
          </w:tcPr>
          <w:p w14:paraId="5F03A415" w14:textId="77777777" w:rsidR="00F17F26" w:rsidRPr="00DA4B0E" w:rsidRDefault="00F17F26" w:rsidP="00F17F26">
            <w:pPr>
              <w:spacing w:line="276" w:lineRule="auto"/>
              <w:jc w:val="center"/>
              <w:rPr>
                <w:lang w:val="bg-BG"/>
              </w:rPr>
            </w:pPr>
            <w:r w:rsidRPr="00DA4B0E">
              <w:rPr>
                <w:noProof/>
                <w:lang w:val="bg-BG"/>
              </w:rPr>
              <w:drawing>
                <wp:inline distT="0" distB="0" distL="0" distR="0" wp14:anchorId="2BB7FE55" wp14:editId="399EF994">
                  <wp:extent cx="1448935" cy="2634343"/>
                  <wp:effectExtent l="0" t="0" r="0" b="0"/>
                  <wp:docPr id="86" name="Εικόνα 86" descr="Cicerbita alp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Εικόνα 86" descr="Cicerbita alpina"/>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60364" cy="2655122"/>
                          </a:xfrm>
                          <a:prstGeom prst="rect">
                            <a:avLst/>
                          </a:prstGeom>
                        </pic:spPr>
                      </pic:pic>
                    </a:graphicData>
                  </a:graphic>
                </wp:inline>
              </w:drawing>
            </w:r>
          </w:p>
          <w:p w14:paraId="29BA998A" w14:textId="77777777" w:rsidR="00F17F26" w:rsidRPr="00DA4B0E" w:rsidRDefault="00F17F26" w:rsidP="00F17F26">
            <w:pPr>
              <w:spacing w:line="276" w:lineRule="auto"/>
              <w:jc w:val="center"/>
              <w:rPr>
                <w:lang w:val="bg-BG"/>
              </w:rPr>
            </w:pPr>
            <w:r w:rsidRPr="00DA4B0E">
              <w:rPr>
                <w:lang w:val="bg-BG"/>
              </w:rPr>
              <w:t>Cicerbita alpina</w:t>
            </w:r>
          </w:p>
        </w:tc>
        <w:tc>
          <w:tcPr>
            <w:tcW w:w="4886" w:type="dxa"/>
            <w:vAlign w:val="center"/>
          </w:tcPr>
          <w:p w14:paraId="76A109CA" w14:textId="77777777" w:rsidR="00F17F26" w:rsidRPr="00DA4B0E" w:rsidRDefault="00F17F26" w:rsidP="00F17F26">
            <w:pPr>
              <w:spacing w:line="276" w:lineRule="auto"/>
              <w:jc w:val="center"/>
              <w:rPr>
                <w:lang w:val="bg-BG"/>
              </w:rPr>
            </w:pPr>
            <w:r w:rsidRPr="00DA4B0E">
              <w:rPr>
                <w:noProof/>
                <w:lang w:val="bg-BG"/>
              </w:rPr>
              <w:drawing>
                <wp:inline distT="0" distB="0" distL="0" distR="0" wp14:anchorId="68C33266" wp14:editId="0E5AF4E1">
                  <wp:extent cx="1887980" cy="2530561"/>
                  <wp:effectExtent l="0" t="0" r="0" b="3175"/>
                  <wp:docPr id="88" name="Εικόνα 88" descr="Gentiana lu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Εικόνα 88" descr="Gentiana lute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94342" cy="2539089"/>
                          </a:xfrm>
                          <a:prstGeom prst="rect">
                            <a:avLst/>
                          </a:prstGeom>
                        </pic:spPr>
                      </pic:pic>
                    </a:graphicData>
                  </a:graphic>
                </wp:inline>
              </w:drawing>
            </w:r>
          </w:p>
          <w:p w14:paraId="1B016F3D" w14:textId="77777777" w:rsidR="00F17F26" w:rsidRPr="00DA4B0E" w:rsidRDefault="00F17F26" w:rsidP="00F17F26">
            <w:pPr>
              <w:spacing w:line="276" w:lineRule="auto"/>
              <w:jc w:val="center"/>
              <w:rPr>
                <w:lang w:val="bg-BG"/>
              </w:rPr>
            </w:pPr>
            <w:r w:rsidRPr="00DA4B0E">
              <w:rPr>
                <w:lang w:val="bg-BG"/>
              </w:rPr>
              <w:t>Gentiana lutea</w:t>
            </w:r>
          </w:p>
        </w:tc>
      </w:tr>
    </w:tbl>
    <w:p w14:paraId="5C14B7B4" w14:textId="5C521548" w:rsidR="0044629C" w:rsidRPr="00DA4B0E" w:rsidRDefault="00B5651E" w:rsidP="00B5651E">
      <w:pPr>
        <w:shd w:val="clear" w:color="auto" w:fill="000000" w:themeFill="text1"/>
        <w:spacing w:after="0" w:line="240" w:lineRule="auto"/>
        <w:jc w:val="center"/>
        <w:rPr>
          <w:b/>
          <w:sz w:val="23"/>
          <w:szCs w:val="23"/>
          <w:lang w:val="bg-BG"/>
        </w:rPr>
      </w:pPr>
      <w:r w:rsidRPr="00DA4B0E">
        <w:rPr>
          <w:b/>
          <w:sz w:val="23"/>
          <w:szCs w:val="23"/>
          <w:lang w:val="bg-BG"/>
        </w:rPr>
        <w:t>Биоразнообразието на Национален парк „Рила“</w:t>
      </w:r>
    </w:p>
    <w:p w14:paraId="54074166" w14:textId="2454925E" w:rsidR="00B5651E" w:rsidRPr="00DA4B0E" w:rsidRDefault="00B5651E" w:rsidP="00B5651E">
      <w:pPr>
        <w:shd w:val="clear" w:color="auto" w:fill="000000" w:themeFill="text1"/>
        <w:spacing w:after="0" w:line="240" w:lineRule="auto"/>
        <w:jc w:val="center"/>
        <w:rPr>
          <w:bCs/>
          <w:i/>
          <w:iCs/>
          <w:szCs w:val="18"/>
          <w:lang w:val="bg-BG"/>
        </w:rPr>
      </w:pPr>
      <w:r w:rsidRPr="00DA4B0E">
        <w:rPr>
          <w:b/>
          <w:i/>
          <w:iCs/>
          <w:sz w:val="23"/>
          <w:szCs w:val="23"/>
          <w:lang w:val="bg-BG"/>
        </w:rPr>
        <w:t>Източник: НП „Рила“</w:t>
      </w:r>
    </w:p>
    <w:p w14:paraId="21D8532D" w14:textId="77777777" w:rsidR="00094CB4" w:rsidRPr="00DA4B0E" w:rsidRDefault="00094CB4" w:rsidP="0044629C">
      <w:pPr>
        <w:spacing w:after="0"/>
        <w:rPr>
          <w:lang w:val="bg-BG"/>
        </w:rPr>
      </w:pPr>
    </w:p>
    <w:p w14:paraId="0D97D4FC" w14:textId="77777777" w:rsidR="0044629C" w:rsidRPr="00DA4B0E" w:rsidRDefault="0044629C" w:rsidP="0044629C">
      <w:pPr>
        <w:spacing w:after="0"/>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216531" w14:paraId="6BBD8738" w14:textId="77777777" w:rsidTr="005B6090">
        <w:tc>
          <w:tcPr>
            <w:tcW w:w="9771" w:type="dxa"/>
            <w:shd w:val="clear" w:color="auto" w:fill="ECECEC"/>
          </w:tcPr>
          <w:p w14:paraId="4A9EAD67" w14:textId="77777777" w:rsidR="00B5651E" w:rsidRPr="00DA4B0E" w:rsidRDefault="00B5651E" w:rsidP="00B5651E">
            <w:pPr>
              <w:rPr>
                <w:sz w:val="23"/>
                <w:szCs w:val="23"/>
                <w:lang w:val="bg-BG"/>
              </w:rPr>
            </w:pPr>
            <w:r w:rsidRPr="00DA4B0E">
              <w:rPr>
                <w:sz w:val="23"/>
                <w:szCs w:val="23"/>
                <w:lang w:val="bg-BG"/>
              </w:rPr>
              <w:t xml:space="preserve">Тъй като проектът BIO2CARE е фокусиран върху промяната, в края му се очакват значими положителни въздействия върху управите на двете защитени територии и техния капацитет, както и върху местните бизнес общности. </w:t>
            </w:r>
          </w:p>
          <w:p w14:paraId="14D28824" w14:textId="446F2E8C" w:rsidR="00094CB4" w:rsidRPr="00DA4B0E" w:rsidRDefault="00B5651E" w:rsidP="00B5651E">
            <w:pPr>
              <w:pStyle w:val="a4"/>
              <w:tabs>
                <w:tab w:val="left" w:pos="303"/>
              </w:tabs>
              <w:spacing w:before="240" w:after="240" w:line="259" w:lineRule="auto"/>
              <w:ind w:left="17"/>
              <w:contextualSpacing w:val="0"/>
              <w:jc w:val="both"/>
              <w:rPr>
                <w:lang w:val="bg-BG"/>
              </w:rPr>
            </w:pPr>
            <w:r w:rsidRPr="00DA4B0E">
              <w:rPr>
                <w:sz w:val="23"/>
                <w:szCs w:val="23"/>
                <w:lang w:val="bg-BG"/>
              </w:rPr>
              <w:t>Разработването на двата електронни инструмента ще повиши управленския капацитет на управите на ЗТ с оглед подобряване на управлението, дефиниране и приоритизиране на необходимите промени. Комбинирането с високо-технологични мониторингови системи (върху флората/фауната и незаконните дейности) ще допринесе още повече за подобряване на екологичния статус на ЗТ. Малката инфраструктура (туристическите пътеки) ще осигури основа за популяризирането на зеления туризъм без дискриминация, за да може всеки човек с някакъв вид увреждане или възрастни хора да се насладят на природните красоти на парковете. Този социален подход към зеления туризъм ще бъде допълнен от популяризирането на подхода на сребърната икономика, който се очаква да стане стартова точка за осъществяването на други подобни инициативи в двете държави</w:t>
            </w:r>
            <w:r w:rsidR="00094CB4" w:rsidRPr="00DA4B0E">
              <w:rPr>
                <w:sz w:val="23"/>
                <w:szCs w:val="23"/>
                <w:lang w:val="bg-BG"/>
              </w:rPr>
              <w:t xml:space="preserve">. </w:t>
            </w:r>
          </w:p>
        </w:tc>
      </w:tr>
    </w:tbl>
    <w:p w14:paraId="60F96DBF" w14:textId="77777777" w:rsidR="00094CB4" w:rsidRPr="00DA4B0E" w:rsidRDefault="00094CB4" w:rsidP="00094CB4">
      <w:pPr>
        <w:rPr>
          <w:lang w:val="bg-BG"/>
        </w:rPr>
      </w:pPr>
    </w:p>
    <w:p w14:paraId="5BF422B5" w14:textId="77777777" w:rsidR="00094CB4" w:rsidRPr="00DA4B0E" w:rsidRDefault="00094CB4">
      <w:pPr>
        <w:rPr>
          <w:rFonts w:asciiTheme="majorHAnsi" w:eastAsiaTheme="majorEastAsia" w:hAnsiTheme="majorHAnsi" w:cstheme="majorBidi"/>
          <w:color w:val="59701A"/>
          <w:sz w:val="30"/>
          <w:szCs w:val="32"/>
          <w:lang w:val="bg-BG"/>
        </w:rPr>
      </w:pPr>
      <w:r w:rsidRPr="00DA4B0E">
        <w:rPr>
          <w:lang w:val="bg-BG"/>
        </w:rPr>
        <w:br w:type="page"/>
      </w:r>
    </w:p>
    <w:p w14:paraId="3FE4704A" w14:textId="28FF734F" w:rsidR="00094CB4" w:rsidRPr="00DA4B0E" w:rsidRDefault="00B02F9B" w:rsidP="00094CB4">
      <w:pPr>
        <w:pStyle w:val="1"/>
        <w:rPr>
          <w:lang w:val="bg-BG"/>
        </w:rPr>
      </w:pPr>
      <w:r w:rsidRPr="00DA4B0E">
        <w:rPr>
          <w:lang w:val="bg-BG"/>
        </w:rPr>
        <w:lastRenderedPageBreak/>
        <w:t xml:space="preserve">Нашето партньорство </w:t>
      </w:r>
      <w:r w:rsidRPr="00DA4B0E">
        <w:rPr>
          <w:lang w:val="bg-BG"/>
        </w:rPr>
        <w:br/>
        <w:t>Ние си помагаме! Ние работим заедно и така всеки печели</w:t>
      </w:r>
      <w:r w:rsidR="00094CB4" w:rsidRPr="00DA4B0E">
        <w:rPr>
          <w:lang w:val="bg-BG"/>
        </w:rPr>
        <w:t>!</w:t>
      </w:r>
    </w:p>
    <w:p w14:paraId="39B4AE5C" w14:textId="77777777" w:rsidR="00094CB4" w:rsidRPr="00DA4B0E" w:rsidRDefault="00094CB4" w:rsidP="00094CB4">
      <w:pPr>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8617D1" w:rsidRPr="00DA4B0E" w14:paraId="0B0D47E2" w14:textId="77777777" w:rsidTr="005B6090">
        <w:tc>
          <w:tcPr>
            <w:tcW w:w="9771" w:type="dxa"/>
            <w:shd w:val="clear" w:color="auto" w:fill="ECECEC"/>
          </w:tcPr>
          <w:p w14:paraId="0585A8F3" w14:textId="77777777" w:rsidR="00B02F9B" w:rsidRPr="00DA4B0E" w:rsidRDefault="00B02F9B" w:rsidP="00B02F9B">
            <w:pPr>
              <w:pStyle w:val="a4"/>
              <w:tabs>
                <w:tab w:val="left" w:pos="303"/>
              </w:tabs>
              <w:spacing w:before="240" w:after="240" w:line="259" w:lineRule="auto"/>
              <w:ind w:left="17"/>
              <w:contextualSpacing w:val="0"/>
              <w:jc w:val="both"/>
              <w:rPr>
                <w:bCs/>
                <w:sz w:val="23"/>
                <w:szCs w:val="23"/>
                <w:lang w:val="bg-BG"/>
              </w:rPr>
            </w:pPr>
            <w:r w:rsidRPr="00DA4B0E">
              <w:rPr>
                <w:b/>
                <w:sz w:val="23"/>
                <w:szCs w:val="23"/>
                <w:lang w:val="bg-BG"/>
              </w:rPr>
              <w:t xml:space="preserve">Проектът BIO2CARE </w:t>
            </w:r>
            <w:r w:rsidRPr="00DA4B0E">
              <w:rPr>
                <w:bCs/>
                <w:sz w:val="23"/>
                <w:szCs w:val="23"/>
                <w:lang w:val="bg-BG"/>
              </w:rPr>
              <w:t>обединява следните партньори / бенефициенти:</w:t>
            </w:r>
          </w:p>
          <w:p w14:paraId="73AF1F62" w14:textId="77777777" w:rsidR="00B02F9B" w:rsidRPr="00DA4B0E" w:rsidRDefault="00B02F9B" w:rsidP="00B02F9B">
            <w:pPr>
              <w:pStyle w:val="a4"/>
              <w:tabs>
                <w:tab w:val="left" w:pos="303"/>
              </w:tabs>
              <w:spacing w:before="240" w:after="240"/>
              <w:ind w:left="17"/>
              <w:contextualSpacing w:val="0"/>
              <w:jc w:val="both"/>
              <w:rPr>
                <w:sz w:val="23"/>
                <w:szCs w:val="23"/>
                <w:lang w:val="bg-BG"/>
              </w:rPr>
            </w:pPr>
            <w:r w:rsidRPr="00DA4B0E">
              <w:rPr>
                <w:b/>
                <w:sz w:val="23"/>
                <w:szCs w:val="23"/>
                <w:lang w:val="bg-BG"/>
              </w:rPr>
              <w:t xml:space="preserve">Тракийският университет „Демокритус“ </w:t>
            </w:r>
            <w:r w:rsidRPr="00DA4B0E">
              <w:rPr>
                <w:sz w:val="23"/>
                <w:szCs w:val="23"/>
                <w:lang w:val="bg-BG"/>
              </w:rPr>
              <w:t xml:space="preserve">(DUTh – Водещ партньор) се представлява в проекта от </w:t>
            </w:r>
            <w:r w:rsidRPr="00DA4B0E">
              <w:rPr>
                <w:b/>
                <w:sz w:val="23"/>
                <w:szCs w:val="23"/>
                <w:lang w:val="bg-BG"/>
              </w:rPr>
              <w:t>Лабораторията по управление на околната среда и индустриална екология</w:t>
            </w:r>
            <w:r w:rsidRPr="00DA4B0E">
              <w:rPr>
                <w:sz w:val="23"/>
                <w:szCs w:val="23"/>
                <w:lang w:val="bg-BG"/>
              </w:rPr>
              <w:t xml:space="preserve"> </w:t>
            </w:r>
            <w:r w:rsidRPr="00DA4B0E">
              <w:rPr>
                <w:b/>
                <w:sz w:val="23"/>
                <w:szCs w:val="23"/>
                <w:lang w:val="bg-BG"/>
              </w:rPr>
              <w:t>(LEMIE)</w:t>
            </w:r>
            <w:r w:rsidRPr="00DA4B0E">
              <w:rPr>
                <w:sz w:val="23"/>
                <w:szCs w:val="23"/>
                <w:lang w:val="bg-BG"/>
              </w:rPr>
              <w:t>.</w:t>
            </w:r>
            <w:r w:rsidRPr="00DA4B0E">
              <w:rPr>
                <w:bCs/>
                <w:sz w:val="23"/>
                <w:szCs w:val="23"/>
                <w:lang w:val="bg-BG"/>
              </w:rPr>
              <w:t xml:space="preserve"> </w:t>
            </w:r>
            <w:hyperlink r:id="rId23" w:history="1">
              <w:r w:rsidRPr="00DA4B0E">
                <w:rPr>
                  <w:rStyle w:val="-"/>
                  <w:sz w:val="23"/>
                  <w:szCs w:val="23"/>
                  <w:lang w:val="bg-BG"/>
                </w:rPr>
                <w:t>https://lemie.pme.duth.gr</w:t>
              </w:r>
            </w:hyperlink>
          </w:p>
          <w:p w14:paraId="2053D9C8" w14:textId="77777777" w:rsidR="00B02F9B" w:rsidRPr="00DA4B0E" w:rsidRDefault="00B02F9B" w:rsidP="00B02F9B">
            <w:pPr>
              <w:pStyle w:val="a4"/>
              <w:tabs>
                <w:tab w:val="left" w:pos="303"/>
              </w:tabs>
              <w:spacing w:before="240" w:after="240"/>
              <w:ind w:left="17"/>
              <w:contextualSpacing w:val="0"/>
              <w:jc w:val="both"/>
              <w:rPr>
                <w:sz w:val="23"/>
                <w:szCs w:val="23"/>
                <w:lang w:val="bg-BG"/>
              </w:rPr>
            </w:pPr>
            <w:r w:rsidRPr="00DA4B0E">
              <w:rPr>
                <w:b/>
                <w:sz w:val="23"/>
                <w:szCs w:val="23"/>
                <w:lang w:val="bg-BG"/>
              </w:rPr>
              <w:t>Община Нестос.</w:t>
            </w:r>
            <w:r w:rsidRPr="00DA4B0E">
              <w:rPr>
                <w:sz w:val="23"/>
                <w:szCs w:val="23"/>
                <w:lang w:val="bg-BG"/>
              </w:rPr>
              <w:t xml:space="preserve"> </w:t>
            </w:r>
            <w:hyperlink r:id="rId24" w:tooltip="Official website of Municipality of Nestos" w:history="1">
              <w:r w:rsidRPr="00DA4B0E">
                <w:rPr>
                  <w:rStyle w:val="-"/>
                  <w:sz w:val="23"/>
                  <w:szCs w:val="23"/>
                  <w:lang w:val="bg-BG"/>
                </w:rPr>
                <w:t>http://nestos.gr</w:t>
              </w:r>
            </w:hyperlink>
            <w:r w:rsidRPr="00DA4B0E">
              <w:rPr>
                <w:sz w:val="23"/>
                <w:szCs w:val="23"/>
                <w:lang w:val="bg-BG"/>
              </w:rPr>
              <w:t xml:space="preserve"> </w:t>
            </w:r>
          </w:p>
          <w:p w14:paraId="4BD685C7" w14:textId="77777777" w:rsidR="00B02F9B" w:rsidRPr="00DA4B0E" w:rsidRDefault="00B02F9B" w:rsidP="00B02F9B">
            <w:pPr>
              <w:pStyle w:val="a4"/>
              <w:tabs>
                <w:tab w:val="left" w:pos="303"/>
              </w:tabs>
              <w:spacing w:before="240" w:after="240"/>
              <w:ind w:left="17"/>
              <w:contextualSpacing w:val="0"/>
              <w:jc w:val="both"/>
              <w:rPr>
                <w:rStyle w:val="-"/>
                <w:sz w:val="23"/>
                <w:szCs w:val="23"/>
                <w:lang w:val="bg-BG"/>
              </w:rPr>
            </w:pPr>
            <w:r w:rsidRPr="00DA4B0E">
              <w:rPr>
                <w:b/>
                <w:sz w:val="23"/>
                <w:szCs w:val="23"/>
                <w:lang w:val="bg-BG"/>
              </w:rPr>
              <w:t xml:space="preserve">Гръцкият център за биотопи / влажни зони (EKBY). </w:t>
            </w:r>
            <w:hyperlink r:id="rId25" w:tooltip="Official website of Greek Biotope/Wetland Centre " w:history="1">
              <w:r w:rsidRPr="00DA4B0E">
                <w:rPr>
                  <w:rStyle w:val="-"/>
                  <w:sz w:val="23"/>
                  <w:szCs w:val="23"/>
                  <w:lang w:val="bg-BG"/>
                </w:rPr>
                <w:t>www.ekby.gr</w:t>
              </w:r>
            </w:hyperlink>
          </w:p>
          <w:p w14:paraId="7FD6FF00" w14:textId="77777777" w:rsidR="00B02F9B" w:rsidRPr="00DA4B0E" w:rsidRDefault="00B02F9B" w:rsidP="00B02F9B">
            <w:pPr>
              <w:tabs>
                <w:tab w:val="left" w:pos="303"/>
              </w:tabs>
              <w:spacing w:before="240" w:after="240"/>
              <w:jc w:val="both"/>
              <w:rPr>
                <w:sz w:val="23"/>
                <w:szCs w:val="23"/>
                <w:lang w:val="bg-BG"/>
              </w:rPr>
            </w:pPr>
            <w:r w:rsidRPr="00DA4B0E">
              <w:rPr>
                <w:b/>
                <w:sz w:val="23"/>
                <w:szCs w:val="23"/>
                <w:lang w:val="bg-BG"/>
              </w:rPr>
              <w:t xml:space="preserve">Националната конфедерация на хората с увреждания. </w:t>
            </w:r>
            <w:hyperlink r:id="rId26" w:history="1">
              <w:r w:rsidRPr="00DA4B0E">
                <w:rPr>
                  <w:rStyle w:val="-"/>
                  <w:sz w:val="23"/>
                  <w:szCs w:val="23"/>
                  <w:lang w:val="bg-BG"/>
                </w:rPr>
                <w:t>https://www.esamea.gr/</w:t>
              </w:r>
            </w:hyperlink>
          </w:p>
          <w:p w14:paraId="7601AFCA" w14:textId="77777777" w:rsidR="00B02F9B" w:rsidRPr="00DA4B0E" w:rsidRDefault="00B02F9B" w:rsidP="00B02F9B">
            <w:pPr>
              <w:tabs>
                <w:tab w:val="left" w:pos="303"/>
              </w:tabs>
              <w:spacing w:before="240" w:after="240"/>
              <w:rPr>
                <w:b/>
                <w:sz w:val="23"/>
                <w:szCs w:val="23"/>
                <w:lang w:val="bg-BG"/>
              </w:rPr>
            </w:pPr>
            <w:r w:rsidRPr="00DA4B0E">
              <w:rPr>
                <w:b/>
                <w:sz w:val="23"/>
                <w:szCs w:val="23"/>
                <w:lang w:val="bg-BG"/>
              </w:rPr>
              <w:t xml:space="preserve">Регионалната инспекция по околната среда и водите </w:t>
            </w:r>
            <w:r w:rsidRPr="00DA4B0E">
              <w:rPr>
                <w:b/>
                <w:bCs/>
                <w:sz w:val="23"/>
                <w:szCs w:val="23"/>
                <w:lang w:val="bg-BG"/>
              </w:rPr>
              <w:t>(РИОСВ - Благоевград)</w:t>
            </w:r>
            <w:r w:rsidRPr="00DA4B0E">
              <w:rPr>
                <w:b/>
                <w:sz w:val="23"/>
                <w:szCs w:val="23"/>
                <w:lang w:val="bg-BG"/>
              </w:rPr>
              <w:t xml:space="preserve">. </w:t>
            </w:r>
            <w:hyperlink r:id="rId27" w:history="1">
              <w:r w:rsidRPr="00DA4B0E">
                <w:rPr>
                  <w:rStyle w:val="-"/>
                  <w:bCs/>
                  <w:sz w:val="23"/>
                  <w:szCs w:val="23"/>
                  <w:lang w:val="bg-BG"/>
                </w:rPr>
                <w:t>http://www.riosvbl.org/</w:t>
              </w:r>
            </w:hyperlink>
            <w:r w:rsidRPr="00DA4B0E">
              <w:rPr>
                <w:bCs/>
                <w:sz w:val="23"/>
                <w:szCs w:val="23"/>
                <w:lang w:val="bg-BG"/>
              </w:rPr>
              <w:t xml:space="preserve"> </w:t>
            </w:r>
          </w:p>
          <w:p w14:paraId="39C1BDE9" w14:textId="77777777" w:rsidR="00B02F9B" w:rsidRPr="00DA4B0E" w:rsidRDefault="00B02F9B" w:rsidP="00B02F9B">
            <w:pPr>
              <w:tabs>
                <w:tab w:val="left" w:pos="303"/>
              </w:tabs>
              <w:spacing w:before="240" w:after="240"/>
              <w:jc w:val="both"/>
              <w:rPr>
                <w:bCs/>
                <w:sz w:val="23"/>
                <w:szCs w:val="23"/>
                <w:lang w:val="bg-BG"/>
              </w:rPr>
            </w:pPr>
            <w:r w:rsidRPr="00DA4B0E">
              <w:rPr>
                <w:b/>
                <w:sz w:val="23"/>
                <w:szCs w:val="23"/>
                <w:lang w:val="bg-BG"/>
              </w:rPr>
              <w:t>Дирекция „Национален парк Рила“ (ДНПР).</w:t>
            </w:r>
            <w:r w:rsidRPr="00DA4B0E">
              <w:rPr>
                <w:bCs/>
                <w:sz w:val="23"/>
                <w:szCs w:val="23"/>
                <w:lang w:val="bg-BG"/>
              </w:rPr>
              <w:t xml:space="preserve"> </w:t>
            </w:r>
            <w:hyperlink r:id="rId28" w:history="1">
              <w:r w:rsidRPr="00DA4B0E">
                <w:rPr>
                  <w:rStyle w:val="-"/>
                  <w:bCs/>
                  <w:sz w:val="23"/>
                  <w:szCs w:val="23"/>
                  <w:lang w:val="bg-BG"/>
                </w:rPr>
                <w:t>https://rilanationalpark.bg/en/</w:t>
              </w:r>
            </w:hyperlink>
            <w:r w:rsidRPr="00DA4B0E">
              <w:rPr>
                <w:bCs/>
                <w:sz w:val="23"/>
                <w:szCs w:val="23"/>
                <w:lang w:val="bg-BG"/>
              </w:rPr>
              <w:t xml:space="preserve"> </w:t>
            </w:r>
          </w:p>
          <w:p w14:paraId="589F7247" w14:textId="77777777" w:rsidR="00B02F9B" w:rsidRPr="00DA4B0E" w:rsidRDefault="00B02F9B" w:rsidP="00B02F9B">
            <w:pPr>
              <w:tabs>
                <w:tab w:val="left" w:pos="303"/>
              </w:tabs>
              <w:spacing w:before="240" w:after="240"/>
              <w:jc w:val="both"/>
              <w:rPr>
                <w:bCs/>
                <w:sz w:val="23"/>
                <w:szCs w:val="23"/>
                <w:lang w:val="bg-BG"/>
              </w:rPr>
            </w:pPr>
            <w:r w:rsidRPr="00DA4B0E">
              <w:rPr>
                <w:b/>
                <w:sz w:val="23"/>
                <w:szCs w:val="23"/>
                <w:lang w:val="bg-BG"/>
              </w:rPr>
              <w:t>The South-West University of Neofit Rilski in Blagoevgrad (ЮЗУ).</w:t>
            </w:r>
            <w:r w:rsidRPr="00DA4B0E">
              <w:rPr>
                <w:bCs/>
                <w:sz w:val="23"/>
                <w:szCs w:val="23"/>
                <w:lang w:val="bg-BG"/>
              </w:rPr>
              <w:t xml:space="preserve"> </w:t>
            </w:r>
            <w:hyperlink r:id="rId29" w:history="1">
              <w:r w:rsidRPr="00DA4B0E">
                <w:rPr>
                  <w:rStyle w:val="-"/>
                  <w:bCs/>
                  <w:sz w:val="23"/>
                  <w:szCs w:val="23"/>
                  <w:lang w:val="bg-BG"/>
                </w:rPr>
                <w:t>http://www.swu.bg/</w:t>
              </w:r>
            </w:hyperlink>
            <w:r w:rsidRPr="00DA4B0E">
              <w:rPr>
                <w:bCs/>
                <w:sz w:val="23"/>
                <w:szCs w:val="23"/>
                <w:lang w:val="bg-BG"/>
              </w:rPr>
              <w:t xml:space="preserve"> </w:t>
            </w:r>
          </w:p>
          <w:p w14:paraId="541A2BC0" w14:textId="77EFF770" w:rsidR="00E337A5" w:rsidRPr="00DA4B0E" w:rsidRDefault="00B02F9B" w:rsidP="00B02F9B">
            <w:pPr>
              <w:tabs>
                <w:tab w:val="left" w:pos="303"/>
              </w:tabs>
              <w:spacing w:before="240" w:after="240"/>
              <w:jc w:val="both"/>
              <w:rPr>
                <w:bCs/>
                <w:sz w:val="23"/>
                <w:szCs w:val="23"/>
                <w:lang w:val="bg-BG"/>
              </w:rPr>
            </w:pPr>
            <w:r w:rsidRPr="00DA4B0E">
              <w:rPr>
                <w:b/>
                <w:sz w:val="23"/>
                <w:szCs w:val="23"/>
                <w:lang w:val="bg-BG"/>
              </w:rPr>
              <w:t>Пирински туристически форум (ПТФ).</w:t>
            </w:r>
            <w:r w:rsidRPr="00DA4B0E">
              <w:rPr>
                <w:bCs/>
                <w:sz w:val="23"/>
                <w:szCs w:val="23"/>
                <w:lang w:val="bg-BG"/>
              </w:rPr>
              <w:t xml:space="preserve"> </w:t>
            </w:r>
            <w:hyperlink r:id="rId30" w:history="1">
              <w:r w:rsidRPr="00DA4B0E">
                <w:rPr>
                  <w:rStyle w:val="-"/>
                  <w:bCs/>
                  <w:sz w:val="23"/>
                  <w:szCs w:val="23"/>
                  <w:lang w:val="bg-BG"/>
                </w:rPr>
                <w:t>http://www.ptf-bg.org/</w:t>
              </w:r>
            </w:hyperlink>
          </w:p>
        </w:tc>
      </w:tr>
    </w:tbl>
    <w:p w14:paraId="178B687E" w14:textId="41090E75" w:rsidR="004C247A" w:rsidRPr="00DA4B0E" w:rsidRDefault="004C247A" w:rsidP="004C247A">
      <w:pPr>
        <w:spacing w:after="0" w:line="240" w:lineRule="auto"/>
        <w:rPr>
          <w:lang w:val="bg-BG"/>
        </w:rPr>
      </w:pPr>
    </w:p>
    <w:p w14:paraId="137C7E7D" w14:textId="549A05F2" w:rsidR="000B6FED" w:rsidRPr="00DA4B0E" w:rsidRDefault="000B6FED" w:rsidP="004C247A">
      <w:pPr>
        <w:spacing w:after="0" w:line="240" w:lineRule="auto"/>
        <w:rPr>
          <w:lang w:val="bg-BG"/>
        </w:rPr>
      </w:pPr>
    </w:p>
    <w:p w14:paraId="33E2F2CD" w14:textId="24896CCE" w:rsidR="000B6FED" w:rsidRPr="00DA4B0E" w:rsidRDefault="000B6FED" w:rsidP="004C247A">
      <w:pPr>
        <w:spacing w:after="0" w:line="240" w:lineRule="auto"/>
        <w:rPr>
          <w:lang w:val="bg-BG"/>
        </w:rPr>
      </w:pPr>
    </w:p>
    <w:p w14:paraId="471FD581" w14:textId="2B4E9852" w:rsidR="000B6FED" w:rsidRPr="00DA4B0E" w:rsidRDefault="000B6FED" w:rsidP="004C247A">
      <w:pPr>
        <w:spacing w:after="0" w:line="240" w:lineRule="auto"/>
        <w:rPr>
          <w:lang w:val="bg-BG"/>
        </w:rPr>
      </w:pPr>
    </w:p>
    <w:p w14:paraId="01364F32" w14:textId="1B88D6A1" w:rsidR="000B6FED" w:rsidRPr="00DA4B0E" w:rsidRDefault="000B6FED" w:rsidP="004C247A">
      <w:pPr>
        <w:spacing w:after="0" w:line="240" w:lineRule="auto"/>
        <w:rPr>
          <w:lang w:val="bg-BG"/>
        </w:rPr>
      </w:pPr>
    </w:p>
    <w:p w14:paraId="0EA07913" w14:textId="3D5190BD" w:rsidR="000B6FED" w:rsidRPr="00DA4B0E" w:rsidRDefault="000B6FED" w:rsidP="004C247A">
      <w:pPr>
        <w:spacing w:after="0" w:line="240" w:lineRule="auto"/>
        <w:rPr>
          <w:lang w:val="bg-BG"/>
        </w:rPr>
      </w:pPr>
    </w:p>
    <w:p w14:paraId="7D2A7D65" w14:textId="62198A9E" w:rsidR="000B6FED" w:rsidRPr="00DA4B0E" w:rsidRDefault="000B6FED" w:rsidP="004C247A">
      <w:pPr>
        <w:spacing w:after="0" w:line="240" w:lineRule="auto"/>
        <w:rPr>
          <w:lang w:val="bg-BG"/>
        </w:rPr>
      </w:pPr>
    </w:p>
    <w:p w14:paraId="08E7C437" w14:textId="3E5F2C46" w:rsidR="000B6FED" w:rsidRPr="00DA4B0E" w:rsidRDefault="000B6FED" w:rsidP="004C247A">
      <w:pPr>
        <w:spacing w:after="0" w:line="240" w:lineRule="auto"/>
        <w:rPr>
          <w:lang w:val="bg-BG"/>
        </w:rPr>
      </w:pPr>
    </w:p>
    <w:p w14:paraId="4E57A210" w14:textId="40EA0BB3" w:rsidR="00F17F26" w:rsidRPr="00DA4B0E" w:rsidRDefault="00F17F26" w:rsidP="00F17F26">
      <w:pPr>
        <w:spacing w:after="0"/>
        <w:jc w:val="center"/>
        <w:rPr>
          <w:lang w:val="bg-BG"/>
        </w:rPr>
      </w:pPr>
      <w:r w:rsidRPr="00DA4B0E">
        <w:rPr>
          <w:noProof/>
          <w:lang w:val="bg-BG"/>
        </w:rPr>
        <w:drawing>
          <wp:inline distT="0" distB="0" distL="0" distR="0" wp14:anchorId="12F120C6" wp14:editId="0180B3B7">
            <wp:extent cx="2484755" cy="1823947"/>
            <wp:effectExtent l="0" t="0" r="0" b="5080"/>
            <wp:docPr id="4" name="Εικόνα 4" descr="в Национален парк „Делтата на Места – езерата Вистонида и Исмарида“: Nestos Delta and lakes Vistonida-Ismarida: тръноопашата потапница (Oxyura leucocephala) и малка бяла чапла (Egretta garzetta)&#10;Източник: Управляващият орган на „Делтата на Места – езерата Вистонида и Исмарид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в Национален парк „Делтата на Места – езерата Вистонида и Исмарида“: Nestos Delta and lakes Vistonida-Ismarida: тръноопашата потапница (Oxyura leucocephala) и малка бяла чапла (Egretta garzetta)&#10;Източник: Управляващият орган на „Делтата на Места – езерата Вистонида и Исмарида“&#10;"/>
                    <pic:cNvPicPr/>
                  </pic:nvPicPr>
                  <pic:blipFill rotWithShape="1">
                    <a:blip r:embed="rId31" cstate="print">
                      <a:extLst>
                        <a:ext uri="{28A0092B-C50C-407E-A947-70E740481C1C}">
                          <a14:useLocalDpi xmlns:a14="http://schemas.microsoft.com/office/drawing/2010/main" val="0"/>
                        </a:ext>
                      </a:extLst>
                    </a:blip>
                    <a:srcRect t="32930"/>
                    <a:stretch/>
                  </pic:blipFill>
                  <pic:spPr bwMode="auto">
                    <a:xfrm>
                      <a:off x="0" y="0"/>
                      <a:ext cx="2488323" cy="1826566"/>
                    </a:xfrm>
                    <a:prstGeom prst="rect">
                      <a:avLst/>
                    </a:prstGeom>
                    <a:ln>
                      <a:noFill/>
                    </a:ln>
                    <a:extLst>
                      <a:ext uri="{53640926-AAD7-44D8-BBD7-CCE9431645EC}">
                        <a14:shadowObscured xmlns:a14="http://schemas.microsoft.com/office/drawing/2010/main"/>
                      </a:ext>
                    </a:extLst>
                  </pic:spPr>
                </pic:pic>
              </a:graphicData>
            </a:graphic>
          </wp:inline>
        </w:drawing>
      </w:r>
      <w:r w:rsidRPr="00DA4B0E">
        <w:rPr>
          <w:lang w:val="bg-BG"/>
        </w:rPr>
        <w:t xml:space="preserve">  </w:t>
      </w:r>
      <w:r w:rsidRPr="00DA4B0E">
        <w:rPr>
          <w:noProof/>
          <w:lang w:val="bg-BG"/>
        </w:rPr>
        <w:drawing>
          <wp:inline distT="0" distB="0" distL="0" distR="0" wp14:anchorId="07CC479D" wp14:editId="2A33D1F7">
            <wp:extent cx="2736057" cy="1850426"/>
            <wp:effectExtent l="0" t="0" r="7620" b="0"/>
            <wp:docPr id="5" name="Εικόνα 5" descr="в Национален парк „Делтата на Места – езерата Вистонида и Исмарида“: Nestos Delta and lakes Vistonida-Ismarida: тръноопашата потапница (Oxyura leucocephala) и малка бяла чапла (Egretta garzetta)&#10;Източник: Управляващият орган на „Делтата на Места – езерата Вистонида и Исмарид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в Национален парк „Делтата на Места – езерата Вистонида и Исмарида“: Nestos Delta and lakes Vistonida-Ismarida: тръноопашата потапница (Oxyura leucocephala) и малка бяла чапла (Egretta garzetta)&#10;Източник: Управляващият орган на „Делтата на Места – езерата Вистонида и Исмарида“&#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6151" cy="1857253"/>
                    </a:xfrm>
                    <a:prstGeom prst="rect">
                      <a:avLst/>
                    </a:prstGeom>
                  </pic:spPr>
                </pic:pic>
              </a:graphicData>
            </a:graphic>
          </wp:inline>
        </w:drawing>
      </w:r>
    </w:p>
    <w:p w14:paraId="6DCFB049" w14:textId="77777777" w:rsidR="00F17F26" w:rsidRPr="00DA4B0E" w:rsidRDefault="00F17F26" w:rsidP="00F17F26">
      <w:pPr>
        <w:spacing w:after="0"/>
        <w:jc w:val="center"/>
        <w:rPr>
          <w:lang w:val="bg-BG"/>
        </w:rPr>
      </w:pPr>
    </w:p>
    <w:p w14:paraId="5384C08C" w14:textId="1FEFD1FD" w:rsidR="00820240" w:rsidRPr="00DA4B0E" w:rsidRDefault="00B02F9B" w:rsidP="00820240">
      <w:pPr>
        <w:shd w:val="clear" w:color="auto" w:fill="000000" w:themeFill="text1"/>
        <w:jc w:val="center"/>
        <w:rPr>
          <w:b/>
          <w:sz w:val="23"/>
          <w:szCs w:val="23"/>
          <w:lang w:val="bg-BG"/>
        </w:rPr>
      </w:pPr>
      <w:r w:rsidRPr="00DA4B0E">
        <w:rPr>
          <w:b/>
          <w:sz w:val="23"/>
          <w:szCs w:val="23"/>
          <w:lang w:val="bg-BG"/>
        </w:rPr>
        <w:t xml:space="preserve">в Национален парк </w:t>
      </w:r>
      <w:r w:rsidRPr="00DA4B0E">
        <w:rPr>
          <w:b/>
          <w:iCs/>
          <w:szCs w:val="18"/>
          <w:lang w:val="bg-BG"/>
        </w:rPr>
        <w:t>„Делтата на Места – езерата Вистонида и Исмарида“</w:t>
      </w:r>
      <w:r w:rsidRPr="00DA4B0E">
        <w:rPr>
          <w:b/>
          <w:sz w:val="23"/>
          <w:szCs w:val="23"/>
          <w:lang w:val="bg-BG"/>
        </w:rPr>
        <w:t xml:space="preserve">: </w:t>
      </w:r>
      <w:r w:rsidR="00820240" w:rsidRPr="00DA4B0E">
        <w:rPr>
          <w:b/>
          <w:sz w:val="23"/>
          <w:szCs w:val="23"/>
          <w:lang w:val="bg-BG"/>
        </w:rPr>
        <w:t xml:space="preserve">Nestos Delta and lakes Vistonida-Ismarida: </w:t>
      </w:r>
      <w:r w:rsidRPr="00DA4B0E">
        <w:rPr>
          <w:b/>
          <w:sz w:val="23"/>
          <w:szCs w:val="23"/>
          <w:lang w:val="bg-BG"/>
        </w:rPr>
        <w:t>тръноопашата потапница</w:t>
      </w:r>
      <w:r w:rsidR="00E33CC1" w:rsidRPr="00DA4B0E">
        <w:rPr>
          <w:b/>
          <w:sz w:val="23"/>
          <w:szCs w:val="23"/>
          <w:lang w:val="bg-BG"/>
        </w:rPr>
        <w:t xml:space="preserve"> (Oxyura leucocephala) </w:t>
      </w:r>
      <w:r w:rsidR="00FB1D24" w:rsidRPr="00DA4B0E">
        <w:rPr>
          <w:b/>
          <w:sz w:val="23"/>
          <w:szCs w:val="23"/>
          <w:lang w:val="bg-BG"/>
        </w:rPr>
        <w:t>и малка бяла чапла</w:t>
      </w:r>
      <w:r w:rsidR="00E33CC1" w:rsidRPr="00DA4B0E">
        <w:rPr>
          <w:b/>
          <w:sz w:val="23"/>
          <w:szCs w:val="23"/>
          <w:lang w:val="bg-BG"/>
        </w:rPr>
        <w:t xml:space="preserve"> (Egretta garzetta)</w:t>
      </w:r>
    </w:p>
    <w:p w14:paraId="45C03332" w14:textId="2270B51F" w:rsidR="004C247A" w:rsidRPr="00DA4B0E" w:rsidRDefault="00B02F9B" w:rsidP="00B02F9B">
      <w:pPr>
        <w:shd w:val="clear" w:color="auto" w:fill="000000" w:themeFill="text1"/>
        <w:jc w:val="center"/>
        <w:rPr>
          <w:bCs/>
          <w:i/>
          <w:szCs w:val="18"/>
          <w:lang w:val="bg-BG"/>
        </w:rPr>
      </w:pPr>
      <w:r w:rsidRPr="00DA4B0E">
        <w:rPr>
          <w:bCs/>
          <w:i/>
          <w:szCs w:val="18"/>
          <w:lang w:val="bg-BG"/>
        </w:rPr>
        <w:t>Източник: Управляващият орган на „Делтата на Места – езерата Вистонида и Исмарида“</w:t>
      </w:r>
    </w:p>
    <w:tbl>
      <w:tblPr>
        <w:tblStyle w:val="a3"/>
        <w:tblW w:w="0" w:type="auto"/>
        <w:shd w:val="clear" w:color="auto" w:fill="F2F2F2" w:themeFill="background1" w:themeFillShade="F2"/>
        <w:tblLook w:val="04A0" w:firstRow="1" w:lastRow="0" w:firstColumn="1" w:lastColumn="0" w:noHBand="0" w:noVBand="1"/>
      </w:tblPr>
      <w:tblGrid>
        <w:gridCol w:w="9781"/>
      </w:tblGrid>
      <w:tr w:rsidR="00CE3CD7" w:rsidRPr="00216531" w14:paraId="10A5613D" w14:textId="77777777" w:rsidTr="00BC6123">
        <w:tc>
          <w:tcPr>
            <w:tcW w:w="9781" w:type="dxa"/>
            <w:tcBorders>
              <w:top w:val="nil"/>
              <w:left w:val="nil"/>
              <w:bottom w:val="nil"/>
              <w:right w:val="nil"/>
            </w:tcBorders>
            <w:shd w:val="clear" w:color="auto" w:fill="F2F2F2" w:themeFill="background1" w:themeFillShade="F2"/>
          </w:tcPr>
          <w:p w14:paraId="7978E84A" w14:textId="3D0F1E36" w:rsidR="00CE3CD7" w:rsidRPr="00DA4B0E" w:rsidRDefault="0015557C" w:rsidP="00685F6A">
            <w:pPr>
              <w:pStyle w:val="1"/>
              <w:spacing w:line="360" w:lineRule="auto"/>
              <w:outlineLvl w:val="0"/>
              <w:rPr>
                <w:b/>
                <w:color w:val="auto"/>
                <w:sz w:val="40"/>
                <w:lang w:val="bg-BG"/>
              </w:rPr>
            </w:pPr>
            <w:r w:rsidRPr="00DA4B0E">
              <w:rPr>
                <w:b/>
                <w:color w:val="auto"/>
                <w:sz w:val="40"/>
                <w:lang w:val="bg-BG"/>
              </w:rPr>
              <w:lastRenderedPageBreak/>
              <w:t>Изпълнение на проекта BIO2CARE</w:t>
            </w:r>
          </w:p>
          <w:p w14:paraId="13C2520D" w14:textId="3FA58782" w:rsidR="004A4CEF" w:rsidRPr="00DA4B0E" w:rsidRDefault="0015557C" w:rsidP="00685F6A">
            <w:pPr>
              <w:pStyle w:val="2"/>
              <w:spacing w:before="240" w:line="360" w:lineRule="auto"/>
              <w:outlineLvl w:val="1"/>
              <w:rPr>
                <w:lang w:val="bg-BG"/>
              </w:rPr>
            </w:pPr>
            <w:r w:rsidRPr="00DA4B0E">
              <w:rPr>
                <w:lang w:val="bg-BG"/>
              </w:rPr>
              <w:t>5та среща на Управляващия комитет на проекта BIO2CARE</w:t>
            </w:r>
          </w:p>
          <w:p w14:paraId="5EBB3E7B" w14:textId="76F5CC51" w:rsidR="0015557C" w:rsidRPr="00DA4B0E" w:rsidRDefault="0015557C" w:rsidP="004A4CEF">
            <w:pPr>
              <w:spacing w:after="120" w:line="360" w:lineRule="auto"/>
              <w:jc w:val="both"/>
              <w:rPr>
                <w:sz w:val="23"/>
                <w:szCs w:val="23"/>
                <w:lang w:val="bg-BG"/>
              </w:rPr>
            </w:pPr>
            <w:r w:rsidRPr="00DA4B0E">
              <w:rPr>
                <w:sz w:val="23"/>
                <w:szCs w:val="23"/>
                <w:lang w:val="bg-BG"/>
              </w:rPr>
              <w:t>Петата среща на Управляващия комитет на проекта BIO2CARE – „Засилване на капацитета на защитените територии чрез иновативна методология за устойчиво развитие“ се проведе на 14 и 15 октомври 2019 г. в гр. Ксанти, седалището на Инженерния факултет към Тракийския университет „Демокритос“.</w:t>
            </w:r>
          </w:p>
          <w:p w14:paraId="01D62DBD" w14:textId="5670E330" w:rsidR="006001C0" w:rsidRPr="00DA4B0E" w:rsidRDefault="00722254" w:rsidP="00772D83">
            <w:pPr>
              <w:spacing w:after="120" w:line="360" w:lineRule="auto"/>
              <w:jc w:val="both"/>
              <w:rPr>
                <w:sz w:val="23"/>
                <w:szCs w:val="23"/>
                <w:lang w:val="bg-BG"/>
              </w:rPr>
            </w:pPr>
            <w:r w:rsidRPr="00DA4B0E">
              <w:rPr>
                <w:sz w:val="23"/>
                <w:szCs w:val="23"/>
                <w:lang w:val="bg-BG"/>
              </w:rPr>
              <w:t>По време на срещата бяха обсъдени въпроси, свързани с напредъка по проекта. Целта му е разработването на ефективни процедури за управление и опазване на биоразнообразието на националните паркове „Източна Македония и Тракия“ в Гърция и „Рила“ в България.</w:t>
            </w:r>
          </w:p>
        </w:tc>
      </w:tr>
    </w:tbl>
    <w:p w14:paraId="3773BF5F" w14:textId="77777777" w:rsidR="00BC6123" w:rsidRPr="00DA4B0E" w:rsidRDefault="00BC6123" w:rsidP="00BC6123">
      <w:pPr>
        <w:jc w:val="center"/>
        <w:rPr>
          <w:lang w:val="bg-BG"/>
        </w:rPr>
      </w:pPr>
    </w:p>
    <w:p w14:paraId="7D88AA0A" w14:textId="7CB29FCA" w:rsidR="00F17F26" w:rsidRPr="00DA4B0E" w:rsidRDefault="00F17F26" w:rsidP="00F17F26">
      <w:pPr>
        <w:spacing w:after="0"/>
        <w:jc w:val="center"/>
        <w:rPr>
          <w:lang w:val="bg-BG"/>
        </w:rPr>
      </w:pPr>
      <w:r w:rsidRPr="00DA4B0E">
        <w:rPr>
          <w:noProof/>
          <w:lang w:val="bg-BG"/>
        </w:rPr>
        <w:drawing>
          <wp:inline distT="0" distB="0" distL="0" distR="0" wp14:anchorId="6BA8FD32" wp14:editId="68D3BB95">
            <wp:extent cx="5220107" cy="3021802"/>
            <wp:effectExtent l="0" t="0" r="0" b="7620"/>
            <wp:docPr id="9" name="Εικόνα 9" descr="5та среща на Управляващия комитет на проект BIO2CARE в Ксанти, Гърция. &#10;Източник: Фото-архив на проекта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5та среща на Управляващия комитет на проект BIO2CARE в Ксанти, Гърция. &#10;Източник: Фото-архив на проекта BIO2CARE&#1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38877" cy="3032668"/>
                    </a:xfrm>
                    <a:prstGeom prst="rect">
                      <a:avLst/>
                    </a:prstGeom>
                  </pic:spPr>
                </pic:pic>
              </a:graphicData>
            </a:graphic>
          </wp:inline>
        </w:drawing>
      </w:r>
    </w:p>
    <w:p w14:paraId="35E800F1" w14:textId="08D5E4B2" w:rsidR="00BC6123" w:rsidRPr="00DA4B0E" w:rsidRDefault="00722254" w:rsidP="00BC6123">
      <w:pPr>
        <w:shd w:val="clear" w:color="auto" w:fill="000000" w:themeFill="text1"/>
        <w:spacing w:after="0" w:line="240" w:lineRule="auto"/>
        <w:jc w:val="center"/>
        <w:rPr>
          <w:b/>
          <w:sz w:val="23"/>
          <w:szCs w:val="23"/>
          <w:lang w:val="bg-BG"/>
        </w:rPr>
      </w:pPr>
      <w:r w:rsidRPr="00DA4B0E">
        <w:rPr>
          <w:b/>
          <w:sz w:val="23"/>
          <w:szCs w:val="23"/>
          <w:lang w:val="bg-BG"/>
        </w:rPr>
        <w:t>5та среща на Управляващия комитет на проект BIO2CARE в Ксанти, Гърция</w:t>
      </w:r>
      <w:r w:rsidR="00BC6123" w:rsidRPr="00DA4B0E">
        <w:rPr>
          <w:b/>
          <w:sz w:val="23"/>
          <w:szCs w:val="23"/>
          <w:lang w:val="bg-BG"/>
        </w:rPr>
        <w:t xml:space="preserve">. </w:t>
      </w:r>
    </w:p>
    <w:p w14:paraId="2078FD9C" w14:textId="3109F8EE" w:rsidR="00BC6123" w:rsidRPr="00DA4B0E" w:rsidRDefault="00722254" w:rsidP="00BC6123">
      <w:pPr>
        <w:shd w:val="clear" w:color="auto" w:fill="000000" w:themeFill="text1"/>
        <w:jc w:val="center"/>
        <w:rPr>
          <w:b/>
          <w:i/>
          <w:sz w:val="26"/>
          <w:lang w:val="bg-BG"/>
        </w:rPr>
      </w:pPr>
      <w:r w:rsidRPr="00DA4B0E">
        <w:rPr>
          <w:bCs/>
          <w:i/>
          <w:szCs w:val="18"/>
          <w:lang w:val="bg-BG"/>
        </w:rPr>
        <w:t>Източник</w:t>
      </w:r>
      <w:r w:rsidR="00BC6123" w:rsidRPr="00DA4B0E">
        <w:rPr>
          <w:bCs/>
          <w:i/>
          <w:szCs w:val="18"/>
          <w:lang w:val="bg-BG"/>
        </w:rPr>
        <w:t xml:space="preserve">: </w:t>
      </w:r>
      <w:r w:rsidRPr="00DA4B0E">
        <w:rPr>
          <w:bCs/>
          <w:i/>
          <w:szCs w:val="18"/>
          <w:lang w:val="bg-BG"/>
        </w:rPr>
        <w:t>Фото-архив на проекта BIO2CARE</w:t>
      </w:r>
    </w:p>
    <w:p w14:paraId="5CA61E44" w14:textId="77777777" w:rsidR="00BC6123" w:rsidRPr="00DA4B0E" w:rsidRDefault="00BC6123" w:rsidP="00BC6123">
      <w:pPr>
        <w:rPr>
          <w:lang w:val="bg-BG"/>
        </w:rPr>
      </w:pPr>
    </w:p>
    <w:p w14:paraId="47EC785D" w14:textId="77777777" w:rsidR="00BC6123" w:rsidRPr="00DA4B0E" w:rsidRDefault="00BC6123" w:rsidP="00BC6123">
      <w:pPr>
        <w:jc w:val="center"/>
        <w:rPr>
          <w:lang w:val="bg-BG"/>
        </w:rPr>
      </w:pPr>
    </w:p>
    <w:tbl>
      <w:tblPr>
        <w:tblStyle w:val="a3"/>
        <w:tblW w:w="10042" w:type="dxa"/>
        <w:shd w:val="clear" w:color="auto" w:fill="F2F2F2" w:themeFill="background1" w:themeFillShade="F2"/>
        <w:tblLook w:val="04A0" w:firstRow="1" w:lastRow="0" w:firstColumn="1" w:lastColumn="0" w:noHBand="0" w:noVBand="1"/>
      </w:tblPr>
      <w:tblGrid>
        <w:gridCol w:w="10042"/>
      </w:tblGrid>
      <w:tr w:rsidR="00BC6123" w:rsidRPr="00216531" w14:paraId="4BA3480D" w14:textId="77777777" w:rsidTr="008E4AD7">
        <w:trPr>
          <w:trHeight w:val="8617"/>
        </w:trPr>
        <w:tc>
          <w:tcPr>
            <w:tcW w:w="10042" w:type="dxa"/>
            <w:tcBorders>
              <w:top w:val="nil"/>
              <w:left w:val="nil"/>
              <w:bottom w:val="single" w:sz="4" w:space="0" w:color="auto"/>
              <w:right w:val="nil"/>
            </w:tcBorders>
            <w:shd w:val="clear" w:color="auto" w:fill="F2F2F2" w:themeFill="background1" w:themeFillShade="F2"/>
          </w:tcPr>
          <w:p w14:paraId="0C31ED12" w14:textId="07C235FE" w:rsidR="00BC6123" w:rsidRPr="00DA4B0E" w:rsidRDefault="00D01865" w:rsidP="00685F6A">
            <w:pPr>
              <w:pStyle w:val="2"/>
              <w:spacing w:before="240" w:line="360" w:lineRule="auto"/>
              <w:outlineLvl w:val="1"/>
              <w:rPr>
                <w:lang w:val="bg-BG"/>
              </w:rPr>
            </w:pPr>
            <w:r w:rsidRPr="00DA4B0E">
              <w:rPr>
                <w:lang w:val="bg-BG"/>
              </w:rPr>
              <w:lastRenderedPageBreak/>
              <w:t xml:space="preserve">6та среща </w:t>
            </w:r>
            <w:r w:rsidR="004B60DB" w:rsidRPr="00DA4B0E">
              <w:rPr>
                <w:lang w:val="bg-BG"/>
              </w:rPr>
              <w:t>на Управляващия комитет на проекта BIO2CARE с теле-конференция</w:t>
            </w:r>
          </w:p>
          <w:p w14:paraId="4AC96ED3" w14:textId="52FDCDCA" w:rsidR="004B60DB" w:rsidRPr="00DA4B0E" w:rsidRDefault="004B60DB" w:rsidP="004B60DB">
            <w:pPr>
              <w:spacing w:after="120" w:line="360" w:lineRule="auto"/>
              <w:jc w:val="both"/>
              <w:rPr>
                <w:sz w:val="23"/>
                <w:szCs w:val="23"/>
                <w:lang w:val="bg-BG"/>
              </w:rPr>
            </w:pPr>
            <w:r w:rsidRPr="00DA4B0E">
              <w:rPr>
                <w:sz w:val="23"/>
                <w:szCs w:val="23"/>
                <w:lang w:val="bg-BG"/>
              </w:rPr>
              <w:t xml:space="preserve">Шестата среща на Управляващия комитет на проекта </w:t>
            </w:r>
            <w:r w:rsidR="00BC6123" w:rsidRPr="00DA4B0E">
              <w:rPr>
                <w:sz w:val="23"/>
                <w:szCs w:val="23"/>
                <w:lang w:val="bg-BG"/>
              </w:rPr>
              <w:t xml:space="preserve">BIO2CARE </w:t>
            </w:r>
            <w:r w:rsidRPr="00DA4B0E">
              <w:rPr>
                <w:sz w:val="23"/>
                <w:szCs w:val="23"/>
                <w:lang w:val="bg-BG"/>
              </w:rPr>
              <w:t xml:space="preserve">се проведе на 21ви май 2020 г. Тя беше организирана като он-лайн събитие чрез теле-конференция, заради ограниченията, наложени от пандемията с </w:t>
            </w:r>
            <w:r w:rsidR="00BC6123" w:rsidRPr="00DA4B0E">
              <w:rPr>
                <w:sz w:val="23"/>
                <w:szCs w:val="23"/>
                <w:lang w:val="bg-BG"/>
              </w:rPr>
              <w:t xml:space="preserve">COVID-19. </w:t>
            </w:r>
            <w:r w:rsidRPr="00DA4B0E">
              <w:rPr>
                <w:sz w:val="23"/>
                <w:szCs w:val="23"/>
                <w:lang w:val="bg-BG"/>
              </w:rPr>
              <w:t xml:space="preserve">Домакин на срещата беше Университетът „Демокритос“ (Водещият бенефициент). Целта беше да се докладва напредъка по проекта до този момент, постигнатите резултати </w:t>
            </w:r>
            <w:r w:rsidR="00D64A63" w:rsidRPr="00DA4B0E">
              <w:rPr>
                <w:sz w:val="23"/>
                <w:szCs w:val="23"/>
                <w:lang w:val="bg-BG"/>
              </w:rPr>
              <w:t>и установените проблеми; да се набележат необходимите стъпки до края на проекта. Проф. Гайдаджис инициира обсъждане за оставащите задължения за изпълнение до приключването на BIO2CARE.</w:t>
            </w:r>
          </w:p>
          <w:p w14:paraId="71E24F99" w14:textId="174DFACE" w:rsidR="00D64A63" w:rsidRPr="00DA4B0E" w:rsidRDefault="00D64A63" w:rsidP="00D64A63">
            <w:pPr>
              <w:spacing w:after="120" w:line="360" w:lineRule="auto"/>
              <w:jc w:val="both"/>
              <w:rPr>
                <w:sz w:val="23"/>
                <w:szCs w:val="23"/>
                <w:lang w:val="bg-BG"/>
              </w:rPr>
            </w:pPr>
            <w:r w:rsidRPr="00DA4B0E">
              <w:rPr>
                <w:sz w:val="23"/>
                <w:szCs w:val="23"/>
                <w:lang w:val="bg-BG"/>
              </w:rPr>
              <w:t>Беше извършен обзор на изпълнението на проектните с дейности с оглед постигането на по-добри резултати. Участниците обсъдиха Шестия (последен) доклад за напредък, Оценъчния доклад по проекта (Продукт 1.4), последните два информационни бюлетина, бъдещите представяния на научни конференции/ външни събития (Продукт 2.5), завършването на строителните работи в Община Нестос и Национален парк „Рила“ (Продукт 4.2), двете smart-приложения (Продукт 4.4), както и осъществяването на обучителните сесии във връзка с е-инструментите BIO2CARE (Продукт 5.1), Системата за устойчиво сертифициране BIO2CARE (Продукт 5.3) и опазването на биоразнообразието, кръговата икономика и симбиотичните дейности (Продукт 5.2).</w:t>
            </w:r>
          </w:p>
          <w:p w14:paraId="09ACF798" w14:textId="6D4023FF" w:rsidR="00BC6123" w:rsidRPr="00DA4B0E" w:rsidRDefault="00D64A63" w:rsidP="00D64A63">
            <w:pPr>
              <w:spacing w:after="120" w:line="360" w:lineRule="auto"/>
              <w:jc w:val="both"/>
              <w:rPr>
                <w:b/>
                <w:sz w:val="40"/>
                <w:lang w:val="bg-BG"/>
              </w:rPr>
            </w:pPr>
            <w:r w:rsidRPr="00DA4B0E">
              <w:rPr>
                <w:sz w:val="23"/>
                <w:szCs w:val="23"/>
                <w:lang w:val="bg-BG"/>
              </w:rPr>
              <w:t>Последните две точки в дискусията бяха свързани с посещенията, които трябва да бъдат организирани от страна на Бенефициент 5 до местата на завършените маршрути (Продукт 5.4), както и Финалния доклад с препоръки за усъвършенстване на политиките (Продукт 5.5). Шестата среща на Управляващия комитет на BIO2CARE беше записана за архива на проекта.</w:t>
            </w:r>
          </w:p>
        </w:tc>
      </w:tr>
    </w:tbl>
    <w:p w14:paraId="3DEFB903" w14:textId="18E48E36" w:rsidR="008E4AD7" w:rsidRPr="00DA4B0E" w:rsidRDefault="008E4AD7" w:rsidP="008E4AD7">
      <w:pPr>
        <w:jc w:val="center"/>
        <w:rPr>
          <w:rFonts w:cstheme="minorHAnsi"/>
          <w:sz w:val="23"/>
          <w:szCs w:val="23"/>
          <w:lang w:val="bg-BG"/>
        </w:rPr>
      </w:pPr>
      <w:r w:rsidRPr="00DA4B0E">
        <w:rPr>
          <w:rFonts w:ascii="Calibri" w:hAnsi="Calibri"/>
          <w:noProof/>
          <w:lang w:val="bg-BG"/>
        </w:rPr>
        <w:drawing>
          <wp:inline distT="0" distB="0" distL="0" distR="0" wp14:anchorId="4EED2E66" wp14:editId="7C19CFE6">
            <wp:extent cx="1946275" cy="1222756"/>
            <wp:effectExtent l="0" t="0" r="0" b="0"/>
            <wp:docPr id="30" name="Εικόνα 30" descr="6та среща на Управляващия комитет на проекта BIO2CARE (теле-конференция) &#10;Източник: Фото-архив на проекта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descr="6та среща на Управляващия комитет на проекта BIO2CARE (теле-конференция) &#10;Източник: Фото-архив на проекта BIO2CARE&#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0433"/>
                    <a:stretch/>
                  </pic:blipFill>
                  <pic:spPr bwMode="auto">
                    <a:xfrm>
                      <a:off x="0" y="0"/>
                      <a:ext cx="1960612" cy="1231763"/>
                    </a:xfrm>
                    <a:prstGeom prst="rect">
                      <a:avLst/>
                    </a:prstGeom>
                    <a:noFill/>
                    <a:ln>
                      <a:noFill/>
                    </a:ln>
                    <a:extLst>
                      <a:ext uri="{53640926-AAD7-44D8-BBD7-CCE9431645EC}">
                        <a14:shadowObscured xmlns:a14="http://schemas.microsoft.com/office/drawing/2010/main"/>
                      </a:ext>
                    </a:extLst>
                  </pic:spPr>
                </pic:pic>
              </a:graphicData>
            </a:graphic>
          </wp:inline>
        </w:drawing>
      </w:r>
      <w:r w:rsidRPr="00DA4B0E">
        <w:rPr>
          <w:rFonts w:ascii="Calibri" w:hAnsi="Calibri"/>
          <w:noProof/>
          <w:lang w:val="bg-BG" w:eastAsia="ar-SA"/>
        </w:rPr>
        <w:drawing>
          <wp:inline distT="0" distB="0" distL="0" distR="0" wp14:anchorId="56D88519" wp14:editId="4B76E8F2">
            <wp:extent cx="1976195" cy="1235122"/>
            <wp:effectExtent l="0" t="0" r="5080" b="3175"/>
            <wp:docPr id="31" name="Εικόνα 31" descr="6та среща на Управляващия комитет на проекта BIO2CARE (теле-конференция) &#10;Източник: Фото-архив на проекта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Εικόνα 31" descr="6та среща на Управляващия комитет на проекта BIO2CARE (теле-конференция) &#10;Източник: Фото-архив на проекта BIO2CARE&#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896"/>
                    <a:stretch/>
                  </pic:blipFill>
                  <pic:spPr bwMode="auto">
                    <a:xfrm>
                      <a:off x="0" y="0"/>
                      <a:ext cx="1991113" cy="1244445"/>
                    </a:xfrm>
                    <a:prstGeom prst="rect">
                      <a:avLst/>
                    </a:prstGeom>
                    <a:noFill/>
                    <a:ln>
                      <a:noFill/>
                    </a:ln>
                  </pic:spPr>
                </pic:pic>
              </a:graphicData>
            </a:graphic>
          </wp:inline>
        </w:drawing>
      </w:r>
      <w:r w:rsidRPr="00DA4B0E">
        <w:rPr>
          <w:rFonts w:ascii="Calibri" w:hAnsi="Calibri"/>
          <w:noProof/>
          <w:lang w:val="bg-BG"/>
        </w:rPr>
        <w:drawing>
          <wp:inline distT="0" distB="0" distL="0" distR="0" wp14:anchorId="24092B48" wp14:editId="0ECE3C1B">
            <wp:extent cx="1780151" cy="1198548"/>
            <wp:effectExtent l="0" t="0" r="0" b="1905"/>
            <wp:docPr id="10" name="Εικόνα 10" descr="6та среща на Управляващия комитет на проекта BIO2CARE (теле-конференция) &#10;Източник: Фото-архив на проекта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6та среща на Управляващия комитет на проекта BIO2CARE (теле-конференция) &#10;Източник: Фото-архив на проекта BIO2CARE&#1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9542"/>
                    <a:stretch/>
                  </pic:blipFill>
                  <pic:spPr bwMode="auto">
                    <a:xfrm>
                      <a:off x="0" y="0"/>
                      <a:ext cx="1810115" cy="1218722"/>
                    </a:xfrm>
                    <a:prstGeom prst="rect">
                      <a:avLst/>
                    </a:prstGeom>
                    <a:noFill/>
                    <a:ln>
                      <a:noFill/>
                    </a:ln>
                    <a:extLst>
                      <a:ext uri="{53640926-AAD7-44D8-BBD7-CCE9431645EC}">
                        <a14:shadowObscured xmlns:a14="http://schemas.microsoft.com/office/drawing/2010/main"/>
                      </a:ext>
                    </a:extLst>
                  </pic:spPr>
                </pic:pic>
              </a:graphicData>
            </a:graphic>
          </wp:inline>
        </w:drawing>
      </w:r>
    </w:p>
    <w:p w14:paraId="13305C27" w14:textId="0E30F245" w:rsidR="008E4AD7" w:rsidRPr="00DA4B0E" w:rsidRDefault="008E4AD7" w:rsidP="008E4AD7">
      <w:pPr>
        <w:jc w:val="center"/>
        <w:rPr>
          <w:rFonts w:cstheme="minorHAnsi"/>
          <w:sz w:val="23"/>
          <w:szCs w:val="23"/>
          <w:lang w:val="bg-BG"/>
        </w:rPr>
      </w:pPr>
      <w:r w:rsidRPr="00DA4B0E">
        <w:rPr>
          <w:rFonts w:ascii="Calibri" w:hAnsi="Calibri"/>
          <w:noProof/>
          <w:lang w:val="bg-BG"/>
        </w:rPr>
        <w:drawing>
          <wp:inline distT="0" distB="0" distL="0" distR="0" wp14:anchorId="6D540A60" wp14:editId="4C1EFB1D">
            <wp:extent cx="1910276" cy="1192477"/>
            <wp:effectExtent l="0" t="0" r="0" b="8255"/>
            <wp:docPr id="11" name="Εικόνα 11" descr="6та среща на Управляващия комитет на проекта BIO2CARE (теле-конференция) &#10;Източник: Фото-архив на проекта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1" descr="6та среща на Управляващия комитет на проекта BIO2CARE (теле-конференция) &#10;Източник: Фото-архив на проекта BIO2CARE&#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7454" r="13059"/>
                    <a:stretch/>
                  </pic:blipFill>
                  <pic:spPr bwMode="auto">
                    <a:xfrm>
                      <a:off x="0" y="0"/>
                      <a:ext cx="1920562" cy="1198898"/>
                    </a:xfrm>
                    <a:prstGeom prst="rect">
                      <a:avLst/>
                    </a:prstGeom>
                    <a:noFill/>
                    <a:ln>
                      <a:noFill/>
                    </a:ln>
                    <a:extLst>
                      <a:ext uri="{53640926-AAD7-44D8-BBD7-CCE9431645EC}">
                        <a14:shadowObscured xmlns:a14="http://schemas.microsoft.com/office/drawing/2010/main"/>
                      </a:ext>
                    </a:extLst>
                  </pic:spPr>
                </pic:pic>
              </a:graphicData>
            </a:graphic>
          </wp:inline>
        </w:drawing>
      </w:r>
      <w:r w:rsidRPr="00DA4B0E">
        <w:rPr>
          <w:rFonts w:ascii="Calibri" w:hAnsi="Calibri"/>
          <w:noProof/>
          <w:lang w:val="bg-BG" w:eastAsia="ar-SA"/>
        </w:rPr>
        <w:drawing>
          <wp:inline distT="0" distB="0" distL="0" distR="0" wp14:anchorId="074AC8BE" wp14:editId="5B03C6C9">
            <wp:extent cx="1765158" cy="1213652"/>
            <wp:effectExtent l="0" t="0" r="6985" b="5715"/>
            <wp:docPr id="8" name="Εικόνα 8" descr="6та среща на Управляващия комитет на проекта BIO2CARE (теле-конференция) &#10;Източник: Фото-архив на проекта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descr="6та среща на Управляващия комитет на проекта BIO2CARE (теле-конференция) &#10;Източник: Фото-архив на проекта BIO2CARE&#1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4750" r="13536"/>
                    <a:stretch/>
                  </pic:blipFill>
                  <pic:spPr bwMode="auto">
                    <a:xfrm>
                      <a:off x="0" y="0"/>
                      <a:ext cx="1774991" cy="1220413"/>
                    </a:xfrm>
                    <a:prstGeom prst="rect">
                      <a:avLst/>
                    </a:prstGeom>
                    <a:noFill/>
                    <a:ln>
                      <a:noFill/>
                    </a:ln>
                    <a:extLst>
                      <a:ext uri="{53640926-AAD7-44D8-BBD7-CCE9431645EC}">
                        <a14:shadowObscured xmlns:a14="http://schemas.microsoft.com/office/drawing/2010/main"/>
                      </a:ext>
                    </a:extLst>
                  </pic:spPr>
                </pic:pic>
              </a:graphicData>
            </a:graphic>
          </wp:inline>
        </w:drawing>
      </w:r>
      <w:r w:rsidRPr="00DA4B0E">
        <w:rPr>
          <w:rFonts w:ascii="Calibri" w:hAnsi="Calibri"/>
          <w:noProof/>
          <w:lang w:val="bg-BG" w:eastAsia="ar-SA"/>
        </w:rPr>
        <w:drawing>
          <wp:inline distT="0" distB="0" distL="0" distR="0" wp14:anchorId="06CAEA48" wp14:editId="318A7BE3">
            <wp:extent cx="1759845" cy="1217256"/>
            <wp:effectExtent l="0" t="0" r="0" b="2540"/>
            <wp:docPr id="12" name="Εικόνα 12" descr="6та среща на Управляващия комитет на проекта BIO2CARE (теле-конференция) &#10;Източник: Фото-архив на проекта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2" descr="6та среща на Управляващия комитет на проекта BIO2CARE (теле-конференция) &#10;Източник: Фото-архив на проекта BIO2CARE&#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466" r="14698"/>
                    <a:stretch/>
                  </pic:blipFill>
                  <pic:spPr bwMode="auto">
                    <a:xfrm>
                      <a:off x="0" y="0"/>
                      <a:ext cx="1785489" cy="1234994"/>
                    </a:xfrm>
                    <a:prstGeom prst="rect">
                      <a:avLst/>
                    </a:prstGeom>
                    <a:noFill/>
                    <a:ln>
                      <a:noFill/>
                    </a:ln>
                    <a:extLst>
                      <a:ext uri="{53640926-AAD7-44D8-BBD7-CCE9431645EC}">
                        <a14:shadowObscured xmlns:a14="http://schemas.microsoft.com/office/drawing/2010/main"/>
                      </a:ext>
                    </a:extLst>
                  </pic:spPr>
                </pic:pic>
              </a:graphicData>
            </a:graphic>
          </wp:inline>
        </w:drawing>
      </w:r>
    </w:p>
    <w:p w14:paraId="283640F0" w14:textId="77777777" w:rsidR="008E4AD7" w:rsidRPr="00DA4B0E" w:rsidRDefault="008E4AD7" w:rsidP="008E4AD7">
      <w:pPr>
        <w:shd w:val="clear" w:color="auto" w:fill="000000" w:themeFill="text1"/>
        <w:spacing w:after="0" w:line="240" w:lineRule="auto"/>
        <w:jc w:val="center"/>
        <w:rPr>
          <w:b/>
          <w:sz w:val="23"/>
          <w:szCs w:val="23"/>
          <w:lang w:val="bg-BG"/>
        </w:rPr>
      </w:pPr>
      <w:r w:rsidRPr="00DA4B0E">
        <w:rPr>
          <w:b/>
          <w:sz w:val="23"/>
          <w:szCs w:val="23"/>
          <w:lang w:val="bg-BG"/>
        </w:rPr>
        <w:t xml:space="preserve">6та среща на Управляващия комитет на проекта </w:t>
      </w:r>
      <w:r w:rsidRPr="00DA4B0E">
        <w:rPr>
          <w:b/>
          <w:bCs/>
          <w:sz w:val="23"/>
          <w:szCs w:val="23"/>
          <w:lang w:val="bg-BG"/>
        </w:rPr>
        <w:t>BIO2CARE</w:t>
      </w:r>
      <w:r w:rsidRPr="00DA4B0E">
        <w:rPr>
          <w:b/>
          <w:sz w:val="23"/>
          <w:szCs w:val="23"/>
          <w:lang w:val="bg-BG"/>
        </w:rPr>
        <w:t xml:space="preserve"> (теле-конференция) </w:t>
      </w:r>
    </w:p>
    <w:p w14:paraId="44660EDB" w14:textId="77777777" w:rsidR="008E4AD7" w:rsidRPr="00DA4B0E" w:rsidRDefault="008E4AD7" w:rsidP="008E4AD7">
      <w:pPr>
        <w:shd w:val="clear" w:color="auto" w:fill="000000" w:themeFill="text1"/>
        <w:spacing w:after="0"/>
        <w:jc w:val="center"/>
        <w:rPr>
          <w:b/>
          <w:i/>
          <w:sz w:val="26"/>
          <w:lang w:val="bg-BG"/>
        </w:rPr>
      </w:pPr>
      <w:r w:rsidRPr="00DA4B0E">
        <w:rPr>
          <w:bCs/>
          <w:i/>
          <w:szCs w:val="18"/>
          <w:lang w:val="bg-BG"/>
        </w:rPr>
        <w:t xml:space="preserve">Източник: Фото-архив на проекта </w:t>
      </w:r>
      <w:r w:rsidRPr="00DA4B0E">
        <w:rPr>
          <w:i/>
          <w:iCs/>
          <w:sz w:val="23"/>
          <w:szCs w:val="23"/>
          <w:lang w:val="bg-BG"/>
        </w:rPr>
        <w:t>BIO2CARE</w:t>
      </w:r>
    </w:p>
    <w:p w14:paraId="2F06C18E" w14:textId="77777777" w:rsidR="008E4AD7" w:rsidRPr="00DA4B0E" w:rsidRDefault="008E4AD7">
      <w:pPr>
        <w:rPr>
          <w:rFonts w:cstheme="minorHAnsi"/>
          <w:b/>
          <w:bCs/>
          <w:sz w:val="23"/>
          <w:szCs w:val="23"/>
          <w:lang w:val="bg-BG"/>
        </w:rPr>
      </w:pPr>
      <w:r w:rsidRPr="00DA4B0E">
        <w:rPr>
          <w:rFonts w:cstheme="minorHAnsi"/>
          <w:b/>
          <w:bCs/>
          <w:sz w:val="23"/>
          <w:szCs w:val="23"/>
          <w:lang w:val="bg-BG"/>
        </w:rPr>
        <w:br w:type="page"/>
      </w:r>
    </w:p>
    <w:p w14:paraId="1A54AEF8" w14:textId="2F5D72B8" w:rsidR="008E4AD7" w:rsidRPr="00DA4B0E" w:rsidRDefault="008E4AD7" w:rsidP="008E4AD7">
      <w:pPr>
        <w:shd w:val="clear" w:color="auto" w:fill="F2F2F2" w:themeFill="background1" w:themeFillShade="F2"/>
        <w:spacing w:after="120" w:line="360" w:lineRule="auto"/>
        <w:rPr>
          <w:rFonts w:cstheme="minorHAnsi"/>
          <w:b/>
          <w:bCs/>
          <w:sz w:val="23"/>
          <w:szCs w:val="23"/>
          <w:lang w:val="bg-BG"/>
        </w:rPr>
      </w:pPr>
      <w:r w:rsidRPr="00DA4B0E">
        <w:rPr>
          <w:rFonts w:cstheme="minorHAnsi"/>
          <w:b/>
          <w:bCs/>
          <w:sz w:val="23"/>
          <w:szCs w:val="23"/>
          <w:lang w:val="bg-BG"/>
        </w:rPr>
        <w:lastRenderedPageBreak/>
        <w:t xml:space="preserve">Одобрено удължаване на проекта </w:t>
      </w:r>
      <w:r w:rsidRPr="00DA4B0E">
        <w:rPr>
          <w:b/>
          <w:bCs/>
          <w:sz w:val="23"/>
          <w:szCs w:val="23"/>
          <w:lang w:val="bg-BG"/>
        </w:rPr>
        <w:t>BIO2CARE</w:t>
      </w:r>
      <w:r w:rsidRPr="00DA4B0E">
        <w:rPr>
          <w:rFonts w:cstheme="minorHAnsi"/>
          <w:b/>
          <w:bCs/>
          <w:sz w:val="23"/>
          <w:szCs w:val="23"/>
          <w:lang w:val="bg-BG"/>
        </w:rPr>
        <w:t xml:space="preserve"> </w:t>
      </w:r>
    </w:p>
    <w:p w14:paraId="2BB5FDC3" w14:textId="309986F3" w:rsidR="002A1490" w:rsidRPr="00DA4B0E" w:rsidRDefault="00D64A63" w:rsidP="00D64A63">
      <w:pPr>
        <w:jc w:val="both"/>
        <w:rPr>
          <w:rFonts w:cstheme="minorHAnsi"/>
          <w:sz w:val="23"/>
          <w:szCs w:val="23"/>
          <w:lang w:val="bg-BG"/>
        </w:rPr>
      </w:pPr>
      <w:r w:rsidRPr="00DA4B0E">
        <w:rPr>
          <w:rFonts w:cstheme="minorHAnsi"/>
          <w:sz w:val="23"/>
          <w:szCs w:val="23"/>
          <w:lang w:val="bg-BG"/>
        </w:rPr>
        <w:t xml:space="preserve">След дълга дискусия между партньорите по проекта и последвало искане за удължаване на срока на проекта, на 09 юни 2020 г. Управляващият орган на Програмата Гърция – България 2014-2020 одобри промяната и така бе поставена нова крайна дата за завършване на проекта – 19.10.2020 г. Това решение ще помогне на партньорите да преодолеят неочакваните затруднения, причинени от пандемията с </w:t>
      </w:r>
      <w:r w:rsidR="00303EDD" w:rsidRPr="00DA4B0E">
        <w:rPr>
          <w:rFonts w:cstheme="minorHAnsi"/>
          <w:sz w:val="23"/>
          <w:szCs w:val="23"/>
          <w:lang w:val="bg-BG"/>
        </w:rPr>
        <w:t xml:space="preserve">COVID-19 </w:t>
      </w:r>
      <w:r w:rsidRPr="00DA4B0E">
        <w:rPr>
          <w:rFonts w:cstheme="minorHAnsi"/>
          <w:sz w:val="23"/>
          <w:szCs w:val="23"/>
          <w:lang w:val="bg-BG"/>
        </w:rPr>
        <w:t>и успешно да постигнат всички предвидени резултати</w:t>
      </w:r>
      <w:r w:rsidR="00303EDD" w:rsidRPr="00DA4B0E">
        <w:rPr>
          <w:rFonts w:cstheme="minorHAnsi"/>
          <w:sz w:val="23"/>
          <w:szCs w:val="23"/>
          <w:lang w:val="bg-BG"/>
        </w:rPr>
        <w:t>.</w:t>
      </w:r>
    </w:p>
    <w:p w14:paraId="02D13009" w14:textId="47B947B1" w:rsidR="005B6090" w:rsidRPr="00DA4B0E" w:rsidRDefault="005B6090" w:rsidP="00303EDD">
      <w:pPr>
        <w:jc w:val="both"/>
        <w:rPr>
          <w:lang w:val="bg-BG"/>
        </w:rPr>
      </w:pPr>
    </w:p>
    <w:p w14:paraId="3C05D500" w14:textId="4C7EAA65" w:rsidR="00303EDD" w:rsidRPr="00DA4B0E" w:rsidRDefault="007C7BE3" w:rsidP="007C7BE3">
      <w:pPr>
        <w:shd w:val="clear" w:color="auto" w:fill="F2F2F2" w:themeFill="background1" w:themeFillShade="F2"/>
        <w:spacing w:after="120" w:line="360" w:lineRule="auto"/>
        <w:jc w:val="both"/>
        <w:rPr>
          <w:rFonts w:cstheme="minorHAnsi"/>
          <w:b/>
          <w:bCs/>
          <w:iCs/>
          <w:sz w:val="23"/>
          <w:szCs w:val="23"/>
          <w:lang w:val="bg-BG"/>
        </w:rPr>
      </w:pPr>
      <w:r w:rsidRPr="00DA4B0E">
        <w:rPr>
          <w:rFonts w:cstheme="minorHAnsi"/>
          <w:b/>
          <w:bCs/>
          <w:sz w:val="23"/>
          <w:szCs w:val="23"/>
          <w:lang w:val="bg-BG"/>
        </w:rPr>
        <w:t xml:space="preserve">Новият достъпен Посетителски и информационен център, изграден от Дирекцията на НП „Рила“ в Благоевград, вече е осезаем резултат от проекта </w:t>
      </w:r>
      <w:r w:rsidRPr="00DA4B0E">
        <w:rPr>
          <w:b/>
          <w:bCs/>
          <w:sz w:val="23"/>
          <w:szCs w:val="23"/>
          <w:lang w:val="bg-BG"/>
        </w:rPr>
        <w:t>BIO2CARE</w:t>
      </w:r>
    </w:p>
    <w:p w14:paraId="3FA3B13F" w14:textId="77777777" w:rsidR="007C7BE3" w:rsidRPr="00DA4B0E" w:rsidRDefault="007C7BE3" w:rsidP="007C7BE3">
      <w:pPr>
        <w:spacing w:after="120" w:line="276" w:lineRule="auto"/>
        <w:jc w:val="both"/>
        <w:rPr>
          <w:rFonts w:cstheme="minorHAnsi"/>
          <w:sz w:val="23"/>
          <w:szCs w:val="23"/>
          <w:lang w:val="bg-BG"/>
        </w:rPr>
      </w:pPr>
      <w:r w:rsidRPr="00DA4B0E">
        <w:rPr>
          <w:rFonts w:cstheme="minorHAnsi"/>
          <w:sz w:val="23"/>
          <w:szCs w:val="23"/>
          <w:lang w:val="bg-BG"/>
        </w:rPr>
        <w:t>Новият Посетителски и информационен център на ДНП „Рила“ в Благоевград отвори врати за гости и приятели на най-големия национален парк в България. Официалната церемония се състоя на 24ти февруари 2020 г. Центърът беше открит от Министъра на околната среда и водите Емил Димитров и директора на парка Красимир Андонов. „Това е огромен актив за Благоевград и е нормално най-големият град в околностите на Рила да притежава такъв център“ каза Министърът. Той пожела успех на служителите на парка.</w:t>
      </w:r>
    </w:p>
    <w:p w14:paraId="188E99B8" w14:textId="27F8025D" w:rsidR="002D50BA" w:rsidRPr="00DA4B0E" w:rsidRDefault="007C7BE3" w:rsidP="007C7BE3">
      <w:pPr>
        <w:spacing w:after="120" w:line="276" w:lineRule="auto"/>
        <w:jc w:val="both"/>
        <w:rPr>
          <w:rFonts w:cstheme="minorHAnsi"/>
          <w:sz w:val="23"/>
          <w:szCs w:val="23"/>
          <w:lang w:val="bg-BG"/>
        </w:rPr>
      </w:pPr>
      <w:r w:rsidRPr="00DA4B0E">
        <w:rPr>
          <w:rFonts w:cstheme="minorHAnsi"/>
          <w:sz w:val="23"/>
          <w:szCs w:val="23"/>
          <w:lang w:val="bg-BG"/>
        </w:rPr>
        <w:t xml:space="preserve">Директорът на НП „Рила“ допълни, че това е третият Посетителски и информационен център, управляван от парка. Центърът, изграден в рамките на проекта </w:t>
      </w:r>
      <w:r w:rsidRPr="00DA4B0E">
        <w:rPr>
          <w:sz w:val="23"/>
          <w:szCs w:val="23"/>
          <w:lang w:val="bg-BG"/>
        </w:rPr>
        <w:t xml:space="preserve">BIO2CARE има за основна цел да информира посетителите за природните ценности на парка (флора, фауна, гори, специални обекти), както и за туристическите маршрути, зони за отдих и правила за поведение вътре в защитената територия. Първият етаж представлява много-функционална зала за 40 човека, за провеждане на образователни и интерпретативни програми, презентации, прожекция на филми и мултимедийни представяния. Залата ще обслужва туристи, студенти и ученици, както и партньори на парка; ще бъде достъпна за хора с ограничена мобилност и други специални нужди. За посетителите със зрителни ограничения ще бъдат налични публикации на Брайл, специални лекции и експозиции, показващи Националния парк по един иновативен начин. Вторият етаж ще обслужва административните нужди на Дирекцията на парка във връзка с </w:t>
      </w:r>
      <w:r w:rsidR="00FC10E2" w:rsidRPr="00DA4B0E">
        <w:rPr>
          <w:sz w:val="23"/>
          <w:szCs w:val="23"/>
          <w:lang w:val="bg-BG"/>
        </w:rPr>
        <w:t>бъдещата поддръжка на Центъра, каза Директорът</w:t>
      </w:r>
      <w:r w:rsidR="00FC10E2" w:rsidRPr="00DA4B0E">
        <w:rPr>
          <w:rFonts w:cstheme="minorHAnsi"/>
          <w:sz w:val="23"/>
          <w:szCs w:val="23"/>
          <w:lang w:val="bg-BG"/>
        </w:rPr>
        <w:t>.</w:t>
      </w:r>
    </w:p>
    <w:p w14:paraId="66D614A7" w14:textId="28D30581" w:rsidR="00DF417C" w:rsidRPr="00DA4B0E" w:rsidRDefault="00FC10E2" w:rsidP="002D50BA">
      <w:pPr>
        <w:spacing w:after="120" w:line="276" w:lineRule="auto"/>
        <w:jc w:val="both"/>
        <w:rPr>
          <w:rFonts w:cstheme="minorHAnsi"/>
          <w:sz w:val="23"/>
          <w:szCs w:val="23"/>
          <w:lang w:val="bg-BG"/>
        </w:rPr>
      </w:pPr>
      <w:r w:rsidRPr="00DA4B0E">
        <w:rPr>
          <w:sz w:val="23"/>
          <w:szCs w:val="23"/>
          <w:lang w:val="bg-BG"/>
        </w:rPr>
        <w:t xml:space="preserve">Повече информация можете да намерите </w:t>
      </w:r>
      <w:hyperlink r:id="rId40" w:history="1">
        <w:r w:rsidRPr="00DA4B0E">
          <w:rPr>
            <w:rStyle w:val="-"/>
            <w:sz w:val="23"/>
            <w:szCs w:val="23"/>
            <w:lang w:val="bg-BG"/>
          </w:rPr>
          <w:t>ТУК</w:t>
        </w:r>
      </w:hyperlink>
      <w:r w:rsidR="00B9780B" w:rsidRPr="00DA4B0E">
        <w:rPr>
          <w:sz w:val="23"/>
          <w:szCs w:val="23"/>
          <w:lang w:val="bg-BG"/>
        </w:rPr>
        <w:t>,</w:t>
      </w:r>
      <w:r w:rsidR="00DF417C" w:rsidRPr="00DA4B0E">
        <w:rPr>
          <w:rFonts w:cstheme="minorHAnsi"/>
          <w:sz w:val="23"/>
          <w:szCs w:val="23"/>
          <w:lang w:val="bg-BG"/>
        </w:rPr>
        <w:t xml:space="preserve"> </w:t>
      </w:r>
      <w:hyperlink r:id="rId41" w:history="1">
        <w:r w:rsidRPr="00DA4B0E">
          <w:rPr>
            <w:rStyle w:val="-"/>
            <w:rFonts w:cstheme="minorHAnsi"/>
            <w:sz w:val="23"/>
            <w:szCs w:val="23"/>
            <w:lang w:val="bg-BG"/>
          </w:rPr>
          <w:t>ТУК</w:t>
        </w:r>
      </w:hyperlink>
      <w:r w:rsidR="00DF417C" w:rsidRPr="00DA4B0E">
        <w:rPr>
          <w:rFonts w:cstheme="minorHAnsi"/>
          <w:sz w:val="23"/>
          <w:szCs w:val="23"/>
          <w:lang w:val="bg-BG"/>
        </w:rPr>
        <w:t xml:space="preserve"> </w:t>
      </w:r>
      <w:r w:rsidR="00685F6A" w:rsidRPr="00DA4B0E">
        <w:rPr>
          <w:rFonts w:cstheme="minorHAnsi"/>
          <w:sz w:val="23"/>
          <w:szCs w:val="23"/>
          <w:lang w:val="bg-BG"/>
        </w:rPr>
        <w:t>и</w:t>
      </w:r>
      <w:r w:rsidR="00DF417C" w:rsidRPr="00DA4B0E">
        <w:rPr>
          <w:rFonts w:cstheme="minorHAnsi"/>
          <w:sz w:val="23"/>
          <w:szCs w:val="23"/>
          <w:lang w:val="bg-BG"/>
        </w:rPr>
        <w:t xml:space="preserve"> </w:t>
      </w:r>
      <w:hyperlink r:id="rId42" w:history="1">
        <w:r w:rsidRPr="00DA4B0E">
          <w:rPr>
            <w:rStyle w:val="-"/>
            <w:rFonts w:cstheme="minorHAnsi"/>
            <w:sz w:val="23"/>
            <w:szCs w:val="23"/>
            <w:lang w:val="bg-BG"/>
          </w:rPr>
          <w:t>ТУК</w:t>
        </w:r>
      </w:hyperlink>
      <w:r w:rsidR="00DF417C" w:rsidRPr="00DA4B0E">
        <w:rPr>
          <w:rFonts w:cstheme="minorHAnsi"/>
          <w:sz w:val="23"/>
          <w:szCs w:val="23"/>
          <w:lang w:val="bg-BG"/>
        </w:rPr>
        <w:t>.</w:t>
      </w:r>
    </w:p>
    <w:p w14:paraId="4286FCA1" w14:textId="1A2F02F5" w:rsidR="00685F6A" w:rsidRPr="00DA4B0E" w:rsidRDefault="00685F6A" w:rsidP="00685F6A">
      <w:pPr>
        <w:spacing w:after="120" w:line="276" w:lineRule="auto"/>
        <w:jc w:val="center"/>
        <w:rPr>
          <w:rFonts w:cstheme="minorHAnsi"/>
          <w:sz w:val="23"/>
          <w:szCs w:val="23"/>
          <w:lang w:val="bg-BG"/>
        </w:rPr>
      </w:pPr>
      <w:r w:rsidRPr="00DA4B0E">
        <w:rPr>
          <w:rFonts w:cstheme="minorHAnsi"/>
          <w:noProof/>
          <w:sz w:val="23"/>
          <w:szCs w:val="23"/>
          <w:lang w:val="bg-BG"/>
        </w:rPr>
        <w:drawing>
          <wp:inline distT="0" distB="0" distL="0" distR="0" wp14:anchorId="6229FE85" wp14:editId="11627517">
            <wp:extent cx="3936468" cy="2624447"/>
            <wp:effectExtent l="0" t="0" r="6985" b="5080"/>
            <wp:docPr id="66" name="Εικόνα 66" descr="Официална церемония по откриване на Посетителския и информационен център на Национален парк „Рила“ &#10;Източник: Дирекция на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Εικόνα 66" descr="Официална церемония по откриване на Посетителския и информационен център на Национален парк „Рила“ &#10;Източник: Дирекция на Национален парк „Рила“&#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78435" cy="2652427"/>
                    </a:xfrm>
                    <a:prstGeom prst="rect">
                      <a:avLst/>
                    </a:prstGeom>
                  </pic:spPr>
                </pic:pic>
              </a:graphicData>
            </a:graphic>
          </wp:inline>
        </w:drawing>
      </w:r>
    </w:p>
    <w:p w14:paraId="189132A5" w14:textId="6A5012C9" w:rsidR="008E4AD7" w:rsidRPr="00DA4B0E" w:rsidRDefault="008E4AD7" w:rsidP="00685F6A">
      <w:pPr>
        <w:spacing w:after="120" w:line="276" w:lineRule="auto"/>
        <w:jc w:val="center"/>
        <w:rPr>
          <w:rFonts w:cstheme="minorHAnsi"/>
          <w:sz w:val="23"/>
          <w:szCs w:val="23"/>
          <w:lang w:val="bg-BG"/>
        </w:rPr>
      </w:pPr>
      <w:r w:rsidRPr="00DA4B0E">
        <w:rPr>
          <w:noProof/>
          <w:lang w:val="bg-BG"/>
        </w:rPr>
        <w:lastRenderedPageBreak/>
        <w:drawing>
          <wp:inline distT="0" distB="0" distL="0" distR="0" wp14:anchorId="570F3655" wp14:editId="7DA4346A">
            <wp:extent cx="2402006" cy="3246795"/>
            <wp:effectExtent l="0" t="0" r="0" b="0"/>
            <wp:docPr id="14" name="Εικόνα 14" descr="Официална церемония по откриване на Посетителския и информационен център на Национален парк „Рила“ &#10;Източник: Дирекция на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4" descr="Официална церемония по откриване на Посетителския и информационен център на Национален парк „Рила“ &#10;Източник: Дирекция на Национален парк „Рила“&#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7453" cy="3267674"/>
                    </a:xfrm>
                    <a:prstGeom prst="rect">
                      <a:avLst/>
                    </a:prstGeom>
                    <a:noFill/>
                    <a:ln>
                      <a:noFill/>
                    </a:ln>
                  </pic:spPr>
                </pic:pic>
              </a:graphicData>
            </a:graphic>
          </wp:inline>
        </w:drawing>
      </w:r>
      <w:r w:rsidRPr="00DA4B0E">
        <w:rPr>
          <w:rFonts w:cstheme="minorHAnsi"/>
          <w:sz w:val="23"/>
          <w:szCs w:val="23"/>
          <w:lang w:val="bg-BG"/>
        </w:rPr>
        <w:tab/>
      </w:r>
      <w:r w:rsidRPr="00DA4B0E">
        <w:rPr>
          <w:rFonts w:cstheme="minorHAnsi"/>
          <w:sz w:val="23"/>
          <w:szCs w:val="23"/>
          <w:lang w:val="bg-BG"/>
        </w:rPr>
        <w:tab/>
      </w:r>
      <w:r w:rsidRPr="00DA4B0E">
        <w:rPr>
          <w:noProof/>
          <w:lang w:val="bg-BG"/>
        </w:rPr>
        <w:drawing>
          <wp:inline distT="0" distB="0" distL="0" distR="0" wp14:anchorId="54570713" wp14:editId="29B757F8">
            <wp:extent cx="2419113" cy="3223918"/>
            <wp:effectExtent l="0" t="0" r="635" b="0"/>
            <wp:docPr id="15" name="Εικόνα 15" descr="Официална церемония по откриване на Посетителския и информационен център на Национален парк „Рила“ &#10;Източник: Дирекция на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όνα 15" descr="Официална церемония по откриване на Посетителския и информационен център на Национален парк „Рила“ &#10;Източник: Дирекция на Национален парк „Рила“&#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6796" cy="3247484"/>
                    </a:xfrm>
                    <a:prstGeom prst="rect">
                      <a:avLst/>
                    </a:prstGeom>
                    <a:noFill/>
                    <a:ln>
                      <a:noFill/>
                    </a:ln>
                  </pic:spPr>
                </pic:pic>
              </a:graphicData>
            </a:graphic>
          </wp:inline>
        </w:drawing>
      </w:r>
    </w:p>
    <w:p w14:paraId="737035E4" w14:textId="32D0709A" w:rsidR="008E4AD7" w:rsidRPr="00DA4B0E" w:rsidRDefault="008E4AD7" w:rsidP="008E4AD7">
      <w:pPr>
        <w:spacing w:after="0" w:line="240" w:lineRule="auto"/>
        <w:jc w:val="center"/>
        <w:rPr>
          <w:b/>
          <w:sz w:val="23"/>
          <w:szCs w:val="23"/>
          <w:lang w:val="bg-BG"/>
        </w:rPr>
      </w:pPr>
      <w:r w:rsidRPr="00DA4B0E">
        <w:rPr>
          <w:noProof/>
          <w:lang w:val="bg-BG"/>
        </w:rPr>
        <w:drawing>
          <wp:inline distT="0" distB="0" distL="0" distR="0" wp14:anchorId="017C98B1" wp14:editId="23FA827D">
            <wp:extent cx="2873084" cy="2154886"/>
            <wp:effectExtent l="0" t="0" r="3810" b="0"/>
            <wp:docPr id="16" name="Εικόνα 16" descr="Официална церемония по откриване на Посетителския и информационен център на Национален парк „Рила“ &#10;Източник: Дирекция на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Официална церемония по откриване на Посетителския и информационен център на Национален парк „Рила“ &#10;Източник: Дирекция на Национален парк „Рила“&#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01406" cy="2176128"/>
                    </a:xfrm>
                    <a:prstGeom prst="rect">
                      <a:avLst/>
                    </a:prstGeom>
                    <a:noFill/>
                    <a:ln>
                      <a:noFill/>
                    </a:ln>
                  </pic:spPr>
                </pic:pic>
              </a:graphicData>
            </a:graphic>
          </wp:inline>
        </w:drawing>
      </w:r>
    </w:p>
    <w:p w14:paraId="37A77D2A" w14:textId="29B72E19" w:rsidR="00303EDD" w:rsidRPr="00DA4B0E" w:rsidRDefault="002E408B" w:rsidP="00303EDD">
      <w:pPr>
        <w:shd w:val="clear" w:color="auto" w:fill="000000" w:themeFill="text1"/>
        <w:spacing w:after="0" w:line="240" w:lineRule="auto"/>
        <w:jc w:val="center"/>
        <w:rPr>
          <w:b/>
          <w:sz w:val="23"/>
          <w:szCs w:val="23"/>
          <w:lang w:val="bg-BG"/>
        </w:rPr>
      </w:pPr>
      <w:r w:rsidRPr="00DA4B0E">
        <w:rPr>
          <w:b/>
          <w:sz w:val="23"/>
          <w:szCs w:val="23"/>
          <w:lang w:val="bg-BG"/>
        </w:rPr>
        <w:t>Официална церемония по откриване на Посетителския и информационен център на Национален парк „Рила“</w:t>
      </w:r>
      <w:r w:rsidR="00303EDD" w:rsidRPr="00DA4B0E">
        <w:rPr>
          <w:b/>
          <w:sz w:val="23"/>
          <w:szCs w:val="23"/>
          <w:lang w:val="bg-BG"/>
        </w:rPr>
        <w:t xml:space="preserve"> </w:t>
      </w:r>
    </w:p>
    <w:p w14:paraId="2F797380" w14:textId="0B28761E" w:rsidR="00303EDD" w:rsidRPr="00DA4B0E" w:rsidRDefault="002E408B" w:rsidP="00303EDD">
      <w:pPr>
        <w:shd w:val="clear" w:color="auto" w:fill="000000" w:themeFill="text1"/>
        <w:jc w:val="center"/>
        <w:rPr>
          <w:b/>
          <w:i/>
          <w:sz w:val="26"/>
          <w:lang w:val="bg-BG"/>
        </w:rPr>
      </w:pPr>
      <w:r w:rsidRPr="00DA4B0E">
        <w:rPr>
          <w:bCs/>
          <w:i/>
          <w:szCs w:val="18"/>
          <w:lang w:val="bg-BG"/>
        </w:rPr>
        <w:t>Източник</w:t>
      </w:r>
      <w:r w:rsidR="00303EDD" w:rsidRPr="00DA4B0E">
        <w:rPr>
          <w:bCs/>
          <w:i/>
          <w:szCs w:val="18"/>
          <w:lang w:val="bg-BG"/>
        </w:rPr>
        <w:t xml:space="preserve">: </w:t>
      </w:r>
      <w:r w:rsidRPr="00DA4B0E">
        <w:rPr>
          <w:bCs/>
          <w:i/>
          <w:szCs w:val="18"/>
          <w:lang w:val="bg-BG"/>
        </w:rPr>
        <w:t>Дирекция на Национален парк „Рила“</w:t>
      </w:r>
    </w:p>
    <w:p w14:paraId="6150B4AA" w14:textId="75520DA2" w:rsidR="00303EDD" w:rsidRPr="00DA4B0E" w:rsidRDefault="00303EDD" w:rsidP="00303EDD">
      <w:pPr>
        <w:spacing w:after="120" w:line="276" w:lineRule="auto"/>
        <w:rPr>
          <w:rFonts w:cstheme="minorHAnsi"/>
          <w:sz w:val="48"/>
          <w:szCs w:val="48"/>
          <w:lang w:val="bg-BG"/>
        </w:rPr>
      </w:pPr>
    </w:p>
    <w:p w14:paraId="7D506640" w14:textId="63E50B29" w:rsidR="00C4300F" w:rsidRPr="00DA4B0E" w:rsidRDefault="002E408B" w:rsidP="00A31BF3">
      <w:pPr>
        <w:shd w:val="clear" w:color="auto" w:fill="F2F2F2" w:themeFill="background1" w:themeFillShade="F2"/>
        <w:spacing w:after="120" w:line="360" w:lineRule="auto"/>
        <w:rPr>
          <w:rFonts w:cstheme="minorHAnsi"/>
          <w:b/>
          <w:bCs/>
          <w:sz w:val="23"/>
          <w:szCs w:val="23"/>
          <w:lang w:val="bg-BG"/>
        </w:rPr>
      </w:pPr>
      <w:r w:rsidRPr="00DA4B0E">
        <w:rPr>
          <w:rFonts w:cstheme="minorHAnsi"/>
          <w:b/>
          <w:bCs/>
          <w:sz w:val="23"/>
          <w:szCs w:val="23"/>
          <w:lang w:val="bg-BG"/>
        </w:rPr>
        <w:t>Продукт</w:t>
      </w:r>
      <w:r w:rsidR="00C4300F" w:rsidRPr="00DA4B0E">
        <w:rPr>
          <w:rFonts w:cstheme="minorHAnsi"/>
          <w:b/>
          <w:bCs/>
          <w:sz w:val="23"/>
          <w:szCs w:val="23"/>
          <w:lang w:val="bg-BG"/>
        </w:rPr>
        <w:t xml:space="preserve"> “</w:t>
      </w:r>
      <w:r w:rsidRPr="00DA4B0E">
        <w:rPr>
          <w:rFonts w:cstheme="minorHAnsi"/>
          <w:b/>
          <w:bCs/>
          <w:sz w:val="23"/>
          <w:szCs w:val="23"/>
          <w:lang w:val="bg-BG"/>
        </w:rPr>
        <w:t>Най-добри практики за дизайн на природосъобразни маршрути, достъпни за хора с ограничения</w:t>
      </w:r>
      <w:r w:rsidR="00C4300F" w:rsidRPr="00DA4B0E">
        <w:rPr>
          <w:rFonts w:cstheme="minorHAnsi"/>
          <w:b/>
          <w:bCs/>
          <w:sz w:val="23"/>
          <w:szCs w:val="23"/>
          <w:lang w:val="bg-BG"/>
        </w:rPr>
        <w:t xml:space="preserve">” (D.4.4.2) </w:t>
      </w:r>
      <w:r w:rsidRPr="00DA4B0E">
        <w:rPr>
          <w:rFonts w:cstheme="minorHAnsi"/>
          <w:b/>
          <w:bCs/>
          <w:sz w:val="23"/>
          <w:szCs w:val="23"/>
          <w:lang w:val="bg-BG"/>
        </w:rPr>
        <w:t>разработен от Гръцкия център за биотопи/влажни зони</w:t>
      </w:r>
      <w:r w:rsidR="0062231E" w:rsidRPr="00DA4B0E">
        <w:rPr>
          <w:rFonts w:cstheme="minorHAnsi"/>
          <w:b/>
          <w:bCs/>
          <w:sz w:val="23"/>
          <w:szCs w:val="23"/>
          <w:lang w:val="bg-BG"/>
        </w:rPr>
        <w:t>.</w:t>
      </w:r>
    </w:p>
    <w:p w14:paraId="5BA1389C" w14:textId="7A85D254" w:rsidR="002E408B" w:rsidRPr="00DA4B0E" w:rsidRDefault="002E408B" w:rsidP="008B566D">
      <w:pPr>
        <w:shd w:val="clear" w:color="auto" w:fill="F2F2F2" w:themeFill="background1" w:themeFillShade="F2"/>
        <w:spacing w:after="0" w:line="360" w:lineRule="auto"/>
        <w:jc w:val="both"/>
        <w:rPr>
          <w:bCs/>
          <w:sz w:val="23"/>
          <w:szCs w:val="23"/>
          <w:lang w:val="bg-BG"/>
        </w:rPr>
      </w:pPr>
      <w:r w:rsidRPr="00DA4B0E">
        <w:rPr>
          <w:bCs/>
          <w:sz w:val="23"/>
          <w:szCs w:val="23"/>
          <w:lang w:val="bg-BG"/>
        </w:rPr>
        <w:t xml:space="preserve">Добри практики от Гърция и други страни по отношение дизайна и разработването на природни маршрути за хора със специални нужди са събрани в специално издание от Бенефициент 4 в рамките на проект </w:t>
      </w:r>
      <w:r w:rsidRPr="00DA4B0E">
        <w:rPr>
          <w:sz w:val="23"/>
          <w:szCs w:val="23"/>
          <w:lang w:val="bg-BG"/>
        </w:rPr>
        <w:t>BIO2CARE – EKBY.</w:t>
      </w:r>
    </w:p>
    <w:p w14:paraId="44E78012" w14:textId="1F135CF9" w:rsidR="008B566D" w:rsidRPr="00DA4B0E" w:rsidRDefault="002E408B" w:rsidP="008B566D">
      <w:pPr>
        <w:shd w:val="clear" w:color="auto" w:fill="F2F2F2" w:themeFill="background1" w:themeFillShade="F2"/>
        <w:spacing w:after="0" w:line="360" w:lineRule="auto"/>
        <w:jc w:val="both"/>
        <w:rPr>
          <w:bCs/>
          <w:sz w:val="23"/>
          <w:szCs w:val="23"/>
          <w:lang w:val="bg-BG"/>
        </w:rPr>
      </w:pPr>
      <w:r w:rsidRPr="00DA4B0E">
        <w:rPr>
          <w:bCs/>
          <w:sz w:val="23"/>
          <w:szCs w:val="23"/>
          <w:lang w:val="bg-BG"/>
        </w:rPr>
        <w:t xml:space="preserve">По-специално, изданието представя: (а) пътеката за хора със зрителни ограничения във влажната зона Враврона, Атика, разработена от Гръцкото орнитологично общество, (б) маршрутите за групи хора с ограничения и съответните информационни материали от Национален парк „Кеърнгормс“, </w:t>
      </w:r>
      <w:r w:rsidRPr="00DA4B0E">
        <w:rPr>
          <w:bCs/>
          <w:sz w:val="23"/>
          <w:szCs w:val="23"/>
          <w:lang w:val="bg-BG"/>
        </w:rPr>
        <w:lastRenderedPageBreak/>
        <w:t>Шотландия, (в) съответните действия и инфраструктура за хора със специални нужди в Национален парк „Хохе Кемпен“ в Белгия.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3969"/>
        <w:gridCol w:w="5812"/>
      </w:tblGrid>
      <w:tr w:rsidR="008E4AD7" w:rsidRPr="00216531" w14:paraId="2A293768" w14:textId="77777777" w:rsidTr="008E4AD7">
        <w:tc>
          <w:tcPr>
            <w:tcW w:w="3969" w:type="dxa"/>
            <w:shd w:val="clear" w:color="auto" w:fill="F2F2F2" w:themeFill="background1" w:themeFillShade="F2"/>
          </w:tcPr>
          <w:p w14:paraId="03356FF8" w14:textId="3F5DD247" w:rsidR="008E4AD7" w:rsidRPr="00DA4B0E" w:rsidRDefault="008E4AD7" w:rsidP="008B566D">
            <w:pPr>
              <w:spacing w:line="360" w:lineRule="auto"/>
              <w:jc w:val="both"/>
              <w:rPr>
                <w:bCs/>
                <w:sz w:val="23"/>
                <w:szCs w:val="23"/>
                <w:lang w:val="bg-BG"/>
              </w:rPr>
            </w:pPr>
            <w:r w:rsidRPr="00DA4B0E">
              <w:rPr>
                <w:noProof/>
                <w:lang w:val="bg-BG"/>
              </w:rPr>
              <w:drawing>
                <wp:inline distT="0" distB="0" distL="0" distR="0" wp14:anchorId="0D58BFFE" wp14:editId="6320B013">
                  <wp:extent cx="2326342" cy="2120542"/>
                  <wp:effectExtent l="0" t="0" r="0" b="0"/>
                  <wp:docPr id="71" name="Picture 4" descr="Highland Disabled Ramblers enjoying an all abilities path in Carr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ghland Disabled Ramblers enjoying an all abilities path in Carr Bridge"/>
                          <pic:cNvPicPr>
                            <a:picLocks noChangeAspect="1" noChangeArrowheads="1"/>
                          </pic:cNvPicPr>
                        </pic:nvPicPr>
                        <pic:blipFill rotWithShape="1">
                          <a:blip r:embed="rId47">
                            <a:extLst>
                              <a:ext uri="{28A0092B-C50C-407E-A947-70E740481C1C}">
                                <a14:useLocalDpi xmlns:a14="http://schemas.microsoft.com/office/drawing/2010/main" val="0"/>
                              </a:ext>
                            </a:extLst>
                          </a:blip>
                          <a:srcRect l="6182" r="11533"/>
                          <a:stretch/>
                        </pic:blipFill>
                        <pic:spPr bwMode="auto">
                          <a:xfrm>
                            <a:off x="0" y="0"/>
                            <a:ext cx="2326735" cy="2120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2" w:type="dxa"/>
            <w:shd w:val="clear" w:color="auto" w:fill="F2F2F2" w:themeFill="background1" w:themeFillShade="F2"/>
          </w:tcPr>
          <w:p w14:paraId="34152495" w14:textId="58B9496D" w:rsidR="008E4AD7" w:rsidRPr="00DA4B0E" w:rsidRDefault="008E4AD7" w:rsidP="008B566D">
            <w:pPr>
              <w:spacing w:line="360" w:lineRule="auto"/>
              <w:jc w:val="both"/>
              <w:rPr>
                <w:bCs/>
                <w:sz w:val="23"/>
                <w:szCs w:val="23"/>
                <w:lang w:val="bg-BG"/>
              </w:rPr>
            </w:pPr>
            <w:r w:rsidRPr="00DA4B0E">
              <w:rPr>
                <w:bCs/>
                <w:sz w:val="23"/>
                <w:szCs w:val="23"/>
                <w:lang w:val="bg-BG"/>
              </w:rPr>
              <w:t xml:space="preserve">Посланието на Национален парк „Кеърнгормс“ към неговите посетители – „Няма значение колко сте стари, в каква физическа форма сте или откъде идвате, Паркът предлага достъп и забавление за всеки“ – демонстрира политика, насочена към подпомагане и осигуряване на безопасното придвижване на посетителите, независимо от тяхната възраст, способности или произход, както и предоставянето на възможности за всеки да се занимава с физическа дейност (ако желае – дори упражнения и спорт), да опознае парка и неговата разнообразна природа и култура. </w:t>
            </w:r>
          </w:p>
        </w:tc>
      </w:tr>
    </w:tbl>
    <w:p w14:paraId="5824E3DA" w14:textId="39A5C998" w:rsidR="00C4300F" w:rsidRPr="00DA4B0E" w:rsidRDefault="008E4AD7" w:rsidP="002E408B">
      <w:pPr>
        <w:shd w:val="clear" w:color="auto" w:fill="F2F2F2" w:themeFill="background1" w:themeFillShade="F2"/>
        <w:spacing w:after="0" w:line="360" w:lineRule="auto"/>
        <w:jc w:val="both"/>
        <w:rPr>
          <w:bCs/>
          <w:sz w:val="23"/>
          <w:szCs w:val="23"/>
          <w:lang w:val="bg-BG"/>
        </w:rPr>
      </w:pPr>
      <w:r w:rsidRPr="00DA4B0E">
        <w:rPr>
          <w:bCs/>
          <w:sz w:val="23"/>
          <w:szCs w:val="23"/>
          <w:lang w:val="bg-BG"/>
        </w:rPr>
        <w:t xml:space="preserve">Повече можете да намерите </w:t>
      </w:r>
      <w:hyperlink r:id="rId48" w:history="1">
        <w:r w:rsidRPr="00DA4B0E">
          <w:rPr>
            <w:rStyle w:val="-"/>
            <w:sz w:val="23"/>
            <w:szCs w:val="23"/>
            <w:lang w:val="bg-BG"/>
          </w:rPr>
          <w:t>ТУК</w:t>
        </w:r>
      </w:hyperlink>
      <w:r w:rsidRPr="00DA4B0E">
        <w:rPr>
          <w:sz w:val="23"/>
          <w:szCs w:val="23"/>
          <w:lang w:val="bg-BG"/>
        </w:rPr>
        <w:t>.</w:t>
      </w:r>
    </w:p>
    <w:p w14:paraId="0371B3A8" w14:textId="5A6CB5A6" w:rsidR="00303EDD" w:rsidRPr="00DA4B0E" w:rsidRDefault="00303EDD" w:rsidP="00094CB4">
      <w:pPr>
        <w:rPr>
          <w:sz w:val="48"/>
          <w:szCs w:val="48"/>
          <w:lang w:val="bg-BG"/>
        </w:rPr>
      </w:pPr>
    </w:p>
    <w:p w14:paraId="25A9DD70" w14:textId="04BA5F20" w:rsidR="00F815B7" w:rsidRPr="00DA4B0E" w:rsidRDefault="00512B01" w:rsidP="00F815B7">
      <w:pPr>
        <w:shd w:val="clear" w:color="auto" w:fill="F2F2F2" w:themeFill="background1" w:themeFillShade="F2"/>
        <w:spacing w:after="120" w:line="360" w:lineRule="auto"/>
        <w:rPr>
          <w:rFonts w:cstheme="minorHAnsi"/>
          <w:b/>
          <w:bCs/>
          <w:sz w:val="23"/>
          <w:szCs w:val="23"/>
          <w:lang w:val="bg-BG"/>
        </w:rPr>
      </w:pPr>
      <w:r w:rsidRPr="00DA4B0E">
        <w:rPr>
          <w:rFonts w:cstheme="minorHAnsi"/>
          <w:b/>
          <w:bCs/>
          <w:sz w:val="23"/>
          <w:szCs w:val="23"/>
          <w:lang w:val="bg-BG"/>
        </w:rPr>
        <w:t>Водещият бенефициент предоставя инструменти и софтуер по Работни пакети 3 и 4</w:t>
      </w:r>
      <w:r w:rsidR="0054578A" w:rsidRPr="00DA4B0E">
        <w:rPr>
          <w:rFonts w:cstheme="minorHAnsi"/>
          <w:b/>
          <w:bCs/>
          <w:sz w:val="23"/>
          <w:szCs w:val="23"/>
          <w:lang w:val="bg-BG"/>
        </w:rPr>
        <w:t>.</w:t>
      </w:r>
    </w:p>
    <w:p w14:paraId="7A917EF8" w14:textId="0A676574" w:rsidR="00A31BF3" w:rsidRPr="00DA4B0E" w:rsidRDefault="00512B01" w:rsidP="00512B01">
      <w:pPr>
        <w:shd w:val="clear" w:color="auto" w:fill="F2F2F2" w:themeFill="background1" w:themeFillShade="F2"/>
        <w:spacing w:after="0" w:line="360" w:lineRule="auto"/>
        <w:jc w:val="both"/>
        <w:rPr>
          <w:lang w:val="bg-BG"/>
        </w:rPr>
      </w:pPr>
      <w:r w:rsidRPr="00DA4B0E">
        <w:rPr>
          <w:lang w:val="bg-BG"/>
        </w:rPr>
        <w:t xml:space="preserve">През миналата година една от най-важните задачи на Водещия бенефициент - </w:t>
      </w:r>
      <w:r w:rsidRPr="00DA4B0E">
        <w:rPr>
          <w:bCs/>
          <w:sz w:val="23"/>
          <w:szCs w:val="23"/>
          <w:lang w:val="bg-BG"/>
        </w:rPr>
        <w:t xml:space="preserve">Лабораторията по управление на околната среда и индустриална екология (LEMIE), беше финализирането на Работни пакети 3 и 4, както и всички продукти, свързани с тези работни пакети. ВБ допринесе много за разработването на ICT-продуктите по проекта, с планиране, възлагане и предаване на </w:t>
      </w:r>
      <w:r w:rsidRPr="00DA4B0E">
        <w:rPr>
          <w:b/>
          <w:sz w:val="23"/>
          <w:szCs w:val="23"/>
          <w:lang w:val="bg-BG"/>
        </w:rPr>
        <w:t>софтуер за мониторинг и вземане на решения</w:t>
      </w:r>
      <w:r w:rsidRPr="00DA4B0E">
        <w:rPr>
          <w:bCs/>
          <w:sz w:val="23"/>
          <w:szCs w:val="23"/>
          <w:lang w:val="bg-BG"/>
        </w:rPr>
        <w:t>, който представлява онлайн картографско приложение, интегриращо всички налични данни за проектните територии, събрани чрез различни средства. В зависимост от нивото на достъп, потребителят има възможност да избира и разглежда данни от пътни камери и звукови сензори/сонари, инсталирани в тези територии.</w:t>
      </w:r>
    </w:p>
    <w:p w14:paraId="28B802A9" w14:textId="45E58B10" w:rsidR="00F64AE5" w:rsidRPr="00DA4B0E" w:rsidRDefault="00F64AE5" w:rsidP="003E16DA">
      <w:pPr>
        <w:shd w:val="clear" w:color="auto" w:fill="F2F2F2" w:themeFill="background1" w:themeFillShade="F2"/>
        <w:spacing w:after="0" w:line="240" w:lineRule="auto"/>
        <w:jc w:val="both"/>
        <w:rPr>
          <w:lang w:val="bg-BG"/>
        </w:rPr>
      </w:pPr>
    </w:p>
    <w:p w14:paraId="7DCFD09F" w14:textId="05389BD1" w:rsidR="00F64AE5" w:rsidRPr="00DA4B0E" w:rsidRDefault="00F17F26" w:rsidP="003E16DA">
      <w:pPr>
        <w:shd w:val="clear" w:color="auto" w:fill="F2F2F2" w:themeFill="background1" w:themeFillShade="F2"/>
        <w:spacing w:after="0" w:line="240" w:lineRule="auto"/>
        <w:jc w:val="both"/>
        <w:rPr>
          <w:lang w:val="bg-BG"/>
        </w:rPr>
      </w:pPr>
      <w:r w:rsidRPr="00DA4B0E">
        <w:rPr>
          <w:noProof/>
          <w:lang w:val="bg-BG"/>
        </w:rPr>
        <w:lastRenderedPageBreak/>
        <w:drawing>
          <wp:inline distT="0" distB="0" distL="0" distR="0" wp14:anchorId="67BE4198" wp14:editId="43B88B24">
            <wp:extent cx="6210935" cy="3364230"/>
            <wp:effectExtent l="0" t="0" r="0" b="7620"/>
            <wp:docPr id="23" name="Εικόνα 23" descr="Скрийн-шот от софтуера за мониторинг / вземане на решения &#10;Източник: ВБ (LEMI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Εικόνα 23" descr="Скрийн-шот от софтуера за мониторинг / вземане на решения &#10;Източник: ВБ (LEMIE)&#10;"/>
                    <pic:cNvPicPr/>
                  </pic:nvPicPr>
                  <pic:blipFill>
                    <a:blip r:embed="rId49"/>
                    <a:stretch>
                      <a:fillRect/>
                    </a:stretch>
                  </pic:blipFill>
                  <pic:spPr>
                    <a:xfrm>
                      <a:off x="0" y="0"/>
                      <a:ext cx="6210935" cy="3364230"/>
                    </a:xfrm>
                    <a:prstGeom prst="rect">
                      <a:avLst/>
                    </a:prstGeom>
                  </pic:spPr>
                </pic:pic>
              </a:graphicData>
            </a:graphic>
          </wp:inline>
        </w:drawing>
      </w:r>
    </w:p>
    <w:p w14:paraId="55A714FE" w14:textId="77777777" w:rsidR="00F64AE5" w:rsidRPr="00DA4B0E" w:rsidRDefault="00F64AE5" w:rsidP="003E16DA">
      <w:pPr>
        <w:shd w:val="clear" w:color="auto" w:fill="F2F2F2" w:themeFill="background1" w:themeFillShade="F2"/>
        <w:spacing w:after="0" w:line="240" w:lineRule="auto"/>
        <w:jc w:val="both"/>
        <w:rPr>
          <w:sz w:val="23"/>
          <w:szCs w:val="23"/>
          <w:lang w:val="bg-BG"/>
        </w:rPr>
      </w:pPr>
    </w:p>
    <w:p w14:paraId="12F4D22E" w14:textId="18FE2017" w:rsidR="00F815B7" w:rsidRPr="00DA4B0E" w:rsidRDefault="00512B01" w:rsidP="00B56D8C">
      <w:pPr>
        <w:shd w:val="clear" w:color="auto" w:fill="000000" w:themeFill="text1"/>
        <w:spacing w:after="0" w:line="240" w:lineRule="auto"/>
        <w:jc w:val="center"/>
        <w:rPr>
          <w:b/>
          <w:sz w:val="23"/>
          <w:szCs w:val="23"/>
          <w:lang w:val="bg-BG"/>
        </w:rPr>
      </w:pPr>
      <w:r w:rsidRPr="00DA4B0E">
        <w:rPr>
          <w:b/>
          <w:sz w:val="23"/>
          <w:szCs w:val="23"/>
          <w:lang w:val="bg-BG"/>
        </w:rPr>
        <w:t xml:space="preserve">Скрийн-шот от софтуера за мониторинг / вземане на решения </w:t>
      </w:r>
    </w:p>
    <w:p w14:paraId="552FDD04" w14:textId="14773895" w:rsidR="00EA406D" w:rsidRPr="00DA4B0E" w:rsidRDefault="00512B01" w:rsidP="00EA406D">
      <w:pPr>
        <w:shd w:val="clear" w:color="auto" w:fill="000000" w:themeFill="text1"/>
        <w:jc w:val="center"/>
        <w:rPr>
          <w:bCs/>
          <w:i/>
          <w:szCs w:val="18"/>
          <w:lang w:val="bg-BG"/>
        </w:rPr>
      </w:pPr>
      <w:r w:rsidRPr="00DA4B0E">
        <w:rPr>
          <w:bCs/>
          <w:i/>
          <w:szCs w:val="18"/>
          <w:lang w:val="bg-BG"/>
        </w:rPr>
        <w:t>Източник</w:t>
      </w:r>
      <w:r w:rsidR="00EA406D" w:rsidRPr="00DA4B0E">
        <w:rPr>
          <w:bCs/>
          <w:i/>
          <w:szCs w:val="18"/>
          <w:lang w:val="bg-BG"/>
        </w:rPr>
        <w:t xml:space="preserve">: </w:t>
      </w:r>
      <w:r w:rsidRPr="00DA4B0E">
        <w:rPr>
          <w:bCs/>
          <w:i/>
          <w:szCs w:val="18"/>
          <w:lang w:val="bg-BG"/>
        </w:rPr>
        <w:t>ВБ (</w:t>
      </w:r>
      <w:r w:rsidR="00EA406D" w:rsidRPr="00DA4B0E">
        <w:rPr>
          <w:bCs/>
          <w:i/>
          <w:szCs w:val="18"/>
          <w:lang w:val="bg-BG"/>
        </w:rPr>
        <w:t>LEMIE)</w:t>
      </w:r>
    </w:p>
    <w:p w14:paraId="780D3C67" w14:textId="77777777" w:rsidR="00F31E17" w:rsidRPr="00DA4B0E" w:rsidRDefault="00F31E17" w:rsidP="0054578A">
      <w:pPr>
        <w:shd w:val="clear" w:color="auto" w:fill="F2F2F2" w:themeFill="background1" w:themeFillShade="F2"/>
        <w:spacing w:line="360" w:lineRule="auto"/>
        <w:jc w:val="both"/>
        <w:rPr>
          <w:sz w:val="23"/>
          <w:szCs w:val="23"/>
          <w:lang w:val="bg-BG"/>
        </w:rPr>
      </w:pPr>
    </w:p>
    <w:p w14:paraId="0E6429CA" w14:textId="6799BE8C" w:rsidR="00F31E17" w:rsidRPr="00DA4B0E" w:rsidRDefault="00512B01" w:rsidP="00F31E17">
      <w:pPr>
        <w:shd w:val="clear" w:color="auto" w:fill="F2F2F2" w:themeFill="background1" w:themeFillShade="F2"/>
        <w:spacing w:line="360" w:lineRule="auto"/>
        <w:jc w:val="both"/>
        <w:rPr>
          <w:sz w:val="23"/>
          <w:szCs w:val="23"/>
          <w:lang w:val="bg-BG"/>
        </w:rPr>
      </w:pPr>
      <w:r w:rsidRPr="00DA4B0E">
        <w:rPr>
          <w:sz w:val="23"/>
          <w:szCs w:val="23"/>
          <w:lang w:val="bg-BG"/>
        </w:rPr>
        <w:t xml:space="preserve">Това приложение интегрира и мулти-спектърни данни сателитни данни Sentinel-2 от програмата Коперник. Приложението има възможност да селектира данни за специфични дни на наблюдение и да калкулира индекси като </w:t>
      </w:r>
      <w:r w:rsidR="00F31E17" w:rsidRPr="00DA4B0E">
        <w:rPr>
          <w:sz w:val="23"/>
          <w:szCs w:val="23"/>
          <w:lang w:val="bg-BG"/>
        </w:rPr>
        <w:t xml:space="preserve">NDVI </w:t>
      </w:r>
      <w:r w:rsidRPr="00DA4B0E">
        <w:rPr>
          <w:sz w:val="23"/>
          <w:szCs w:val="23"/>
          <w:lang w:val="bg-BG"/>
        </w:rPr>
        <w:t xml:space="preserve">за растителността, </w:t>
      </w:r>
      <w:r w:rsidR="00F31E17" w:rsidRPr="00DA4B0E">
        <w:rPr>
          <w:sz w:val="23"/>
          <w:szCs w:val="23"/>
          <w:lang w:val="bg-BG"/>
        </w:rPr>
        <w:t xml:space="preserve">NDWI </w:t>
      </w:r>
      <w:r w:rsidRPr="00DA4B0E">
        <w:rPr>
          <w:sz w:val="23"/>
          <w:szCs w:val="23"/>
          <w:lang w:val="bg-BG"/>
        </w:rPr>
        <w:t xml:space="preserve">за влажността и индекса Територии след пожар. Това позволява мониторинга на природната среда във времето и регистрирането на промени. </w:t>
      </w:r>
    </w:p>
    <w:p w14:paraId="029E0EE8" w14:textId="77777777" w:rsidR="00F17F26" w:rsidRPr="00DA4B0E" w:rsidRDefault="00F17F26" w:rsidP="00F17F26">
      <w:pPr>
        <w:shd w:val="clear" w:color="auto" w:fill="F2F2F2" w:themeFill="background1" w:themeFillShade="F2"/>
        <w:spacing w:line="360" w:lineRule="auto"/>
        <w:jc w:val="both"/>
        <w:rPr>
          <w:sz w:val="23"/>
          <w:szCs w:val="23"/>
          <w:lang w:val="bg-BG"/>
        </w:rPr>
      </w:pPr>
      <w:r w:rsidRPr="00DA4B0E">
        <w:rPr>
          <w:noProof/>
          <w:lang w:val="bg-BG"/>
        </w:rPr>
        <w:drawing>
          <wp:inline distT="0" distB="0" distL="0" distR="0" wp14:anchorId="36112DB5" wp14:editId="5779F82D">
            <wp:extent cx="6210935" cy="2849245"/>
            <wp:effectExtent l="0" t="0" r="0" b="8255"/>
            <wp:docPr id="69" name="Εικόνα 69" descr="Достъп до изображения от Sentinel 2 за мониторинг на ползването на земи във времето и настъпили промени&#10;Източник: ВБ (LEMI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Εικόνα 69" descr="Достъп до изображения от Sentinel 2 за мониторинг на ползването на земи във времето и настъпили промени&#10;Източник: ВБ (LEMIE)&#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0935" cy="2849245"/>
                    </a:xfrm>
                    <a:prstGeom prst="rect">
                      <a:avLst/>
                    </a:prstGeom>
                    <a:noFill/>
                    <a:ln>
                      <a:noFill/>
                    </a:ln>
                  </pic:spPr>
                </pic:pic>
              </a:graphicData>
            </a:graphic>
          </wp:inline>
        </w:drawing>
      </w:r>
    </w:p>
    <w:p w14:paraId="04AE842C" w14:textId="77777777" w:rsidR="00F17F26" w:rsidRPr="00DA4B0E" w:rsidRDefault="00F17F26" w:rsidP="00F17F26">
      <w:pPr>
        <w:shd w:val="clear" w:color="auto" w:fill="F2F2F2" w:themeFill="background1" w:themeFillShade="F2"/>
        <w:spacing w:line="360" w:lineRule="auto"/>
        <w:jc w:val="both"/>
        <w:rPr>
          <w:sz w:val="23"/>
          <w:szCs w:val="23"/>
          <w:lang w:val="bg-BG"/>
        </w:rPr>
      </w:pPr>
      <w:r w:rsidRPr="00DA4B0E">
        <w:rPr>
          <w:noProof/>
          <w:lang w:val="bg-BG"/>
        </w:rPr>
        <w:lastRenderedPageBreak/>
        <w:drawing>
          <wp:inline distT="0" distB="0" distL="0" distR="0" wp14:anchorId="188592B9" wp14:editId="1D25187F">
            <wp:extent cx="6210935" cy="3057525"/>
            <wp:effectExtent l="0" t="0" r="0" b="9525"/>
            <wp:docPr id="70" name="Εικόνα 70" descr="Достъп до изображения от Sentinel 2 за мониторинг на ползването на земи във времето и настъпили промени&#10;Източник: ВБ (LEMI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Εικόνα 70" descr="Достъп до изображения от Sentinel 2 за мониторинг на ползването на земи във времето и настъпили промени&#10;Източник: ВБ (LEMIE)&#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10935" cy="3057525"/>
                    </a:xfrm>
                    <a:prstGeom prst="rect">
                      <a:avLst/>
                    </a:prstGeom>
                    <a:noFill/>
                    <a:ln>
                      <a:noFill/>
                    </a:ln>
                  </pic:spPr>
                </pic:pic>
              </a:graphicData>
            </a:graphic>
          </wp:inline>
        </w:drawing>
      </w:r>
    </w:p>
    <w:p w14:paraId="67AB3B55" w14:textId="39DD7399" w:rsidR="00F31E17" w:rsidRPr="00DA4B0E" w:rsidRDefault="00FF0DF1" w:rsidP="00685F6A">
      <w:pPr>
        <w:shd w:val="clear" w:color="auto" w:fill="000000" w:themeFill="text1"/>
        <w:spacing w:after="0" w:line="240" w:lineRule="auto"/>
        <w:jc w:val="center"/>
        <w:rPr>
          <w:b/>
          <w:sz w:val="23"/>
          <w:szCs w:val="23"/>
          <w:lang w:val="bg-BG"/>
        </w:rPr>
      </w:pPr>
      <w:r w:rsidRPr="00DA4B0E">
        <w:rPr>
          <w:b/>
          <w:sz w:val="23"/>
          <w:szCs w:val="23"/>
          <w:lang w:val="bg-BG"/>
        </w:rPr>
        <w:t xml:space="preserve">Достъп до изображения от </w:t>
      </w:r>
      <w:r w:rsidR="00F31E17" w:rsidRPr="00DA4B0E">
        <w:rPr>
          <w:b/>
          <w:sz w:val="23"/>
          <w:szCs w:val="23"/>
          <w:lang w:val="bg-BG"/>
        </w:rPr>
        <w:t xml:space="preserve">Sentinel 2 </w:t>
      </w:r>
      <w:r w:rsidRPr="00DA4B0E">
        <w:rPr>
          <w:b/>
          <w:sz w:val="23"/>
          <w:szCs w:val="23"/>
          <w:lang w:val="bg-BG"/>
        </w:rPr>
        <w:t>за мониторинг на ползването на земи във времето и настъпили промени</w:t>
      </w:r>
    </w:p>
    <w:p w14:paraId="4507C093" w14:textId="28496995" w:rsidR="00F31E17" w:rsidRPr="00DA4B0E" w:rsidRDefault="00FF0DF1" w:rsidP="00685F6A">
      <w:pPr>
        <w:shd w:val="clear" w:color="auto" w:fill="000000" w:themeFill="text1"/>
        <w:spacing w:after="240" w:line="240" w:lineRule="auto"/>
        <w:jc w:val="center"/>
        <w:rPr>
          <w:bCs/>
          <w:i/>
          <w:szCs w:val="18"/>
          <w:lang w:val="bg-BG"/>
        </w:rPr>
      </w:pPr>
      <w:r w:rsidRPr="00DA4B0E">
        <w:rPr>
          <w:bCs/>
          <w:i/>
          <w:szCs w:val="18"/>
          <w:lang w:val="bg-BG"/>
        </w:rPr>
        <w:t>Източник</w:t>
      </w:r>
      <w:r w:rsidR="00F31E17" w:rsidRPr="00DA4B0E">
        <w:rPr>
          <w:bCs/>
          <w:i/>
          <w:szCs w:val="18"/>
          <w:lang w:val="bg-BG"/>
        </w:rPr>
        <w:t xml:space="preserve">: </w:t>
      </w:r>
      <w:r w:rsidRPr="00DA4B0E">
        <w:rPr>
          <w:bCs/>
          <w:i/>
          <w:szCs w:val="18"/>
          <w:lang w:val="bg-BG"/>
        </w:rPr>
        <w:t>ВБ (</w:t>
      </w:r>
      <w:r w:rsidR="00F31E17" w:rsidRPr="00DA4B0E">
        <w:rPr>
          <w:bCs/>
          <w:i/>
          <w:szCs w:val="18"/>
          <w:lang w:val="bg-BG"/>
        </w:rPr>
        <w:t>LEMIE)</w:t>
      </w:r>
    </w:p>
    <w:p w14:paraId="664014E8" w14:textId="7956AE9D" w:rsidR="0054578A" w:rsidRPr="00DA4B0E" w:rsidRDefault="009A39DC" w:rsidP="00F31E17">
      <w:pPr>
        <w:shd w:val="clear" w:color="auto" w:fill="F2F2F2" w:themeFill="background1" w:themeFillShade="F2"/>
        <w:spacing w:line="360" w:lineRule="auto"/>
        <w:jc w:val="both"/>
        <w:rPr>
          <w:sz w:val="23"/>
          <w:szCs w:val="23"/>
          <w:lang w:val="bg-BG"/>
        </w:rPr>
      </w:pPr>
      <w:r w:rsidRPr="00DA4B0E">
        <w:rPr>
          <w:sz w:val="23"/>
          <w:szCs w:val="23"/>
          <w:lang w:val="bg-BG"/>
        </w:rPr>
        <w:t xml:space="preserve">За повече информация, вижте </w:t>
      </w:r>
      <w:hyperlink r:id="rId52" w:history="1">
        <w:r w:rsidRPr="00DA4B0E">
          <w:rPr>
            <w:rStyle w:val="-"/>
            <w:sz w:val="23"/>
            <w:szCs w:val="23"/>
            <w:lang w:val="bg-BG"/>
          </w:rPr>
          <w:t>ТУК</w:t>
        </w:r>
      </w:hyperlink>
      <w:r w:rsidR="00F31E17" w:rsidRPr="00DA4B0E">
        <w:rPr>
          <w:sz w:val="23"/>
          <w:szCs w:val="23"/>
          <w:lang w:val="bg-BG"/>
        </w:rPr>
        <w:t xml:space="preserve"> </w:t>
      </w:r>
      <w:r w:rsidRPr="00DA4B0E">
        <w:rPr>
          <w:sz w:val="23"/>
          <w:szCs w:val="23"/>
          <w:lang w:val="bg-BG"/>
        </w:rPr>
        <w:t>и</w:t>
      </w:r>
      <w:r w:rsidR="00F31E17" w:rsidRPr="00DA4B0E">
        <w:rPr>
          <w:sz w:val="23"/>
          <w:szCs w:val="23"/>
          <w:lang w:val="bg-BG"/>
        </w:rPr>
        <w:t xml:space="preserve"> </w:t>
      </w:r>
      <w:hyperlink r:id="rId53" w:history="1">
        <w:r w:rsidRPr="00DA4B0E">
          <w:rPr>
            <w:rStyle w:val="-"/>
            <w:sz w:val="23"/>
            <w:szCs w:val="23"/>
            <w:lang w:val="bg-BG"/>
          </w:rPr>
          <w:t>ТУК</w:t>
        </w:r>
      </w:hyperlink>
      <w:r w:rsidR="0054578A" w:rsidRPr="00DA4B0E">
        <w:rPr>
          <w:sz w:val="23"/>
          <w:szCs w:val="23"/>
          <w:lang w:val="bg-BG"/>
        </w:rPr>
        <w:t xml:space="preserve">. </w:t>
      </w:r>
      <w:r w:rsidRPr="00DA4B0E">
        <w:rPr>
          <w:sz w:val="23"/>
          <w:szCs w:val="23"/>
          <w:lang w:val="bg-BG"/>
        </w:rPr>
        <w:t xml:space="preserve">Можете да намерите приложението </w:t>
      </w:r>
      <w:hyperlink r:id="rId54" w:history="1">
        <w:r w:rsidRPr="00DA4B0E">
          <w:rPr>
            <w:rStyle w:val="-"/>
            <w:sz w:val="23"/>
            <w:szCs w:val="23"/>
            <w:lang w:val="bg-BG"/>
          </w:rPr>
          <w:t>ТУК</w:t>
        </w:r>
      </w:hyperlink>
      <w:r w:rsidR="0054578A" w:rsidRPr="00DA4B0E">
        <w:rPr>
          <w:sz w:val="23"/>
          <w:szCs w:val="23"/>
          <w:lang w:val="bg-BG"/>
        </w:rPr>
        <w:t>.</w:t>
      </w:r>
    </w:p>
    <w:p w14:paraId="5C42525D" w14:textId="2C8C4F43" w:rsidR="0066550C" w:rsidRPr="00DA4B0E" w:rsidRDefault="009A39DC" w:rsidP="0066550C">
      <w:pPr>
        <w:shd w:val="clear" w:color="auto" w:fill="F2F2F2" w:themeFill="background1" w:themeFillShade="F2"/>
        <w:spacing w:line="360" w:lineRule="auto"/>
        <w:jc w:val="both"/>
        <w:rPr>
          <w:sz w:val="23"/>
          <w:szCs w:val="23"/>
          <w:lang w:val="bg-BG"/>
        </w:rPr>
      </w:pPr>
      <w:r w:rsidRPr="00DA4B0E">
        <w:rPr>
          <w:sz w:val="23"/>
          <w:szCs w:val="23"/>
          <w:lang w:val="bg-BG"/>
        </w:rPr>
        <w:t xml:space="preserve">По отношение на Работен пакет 3, </w:t>
      </w:r>
      <w:r w:rsidR="0066550C" w:rsidRPr="00DA4B0E">
        <w:rPr>
          <w:sz w:val="23"/>
          <w:szCs w:val="23"/>
          <w:lang w:val="bg-BG"/>
        </w:rPr>
        <w:t xml:space="preserve">LEMIE </w:t>
      </w:r>
      <w:r w:rsidRPr="00DA4B0E">
        <w:rPr>
          <w:sz w:val="23"/>
          <w:szCs w:val="23"/>
          <w:lang w:val="bg-BG"/>
        </w:rPr>
        <w:t xml:space="preserve">финализира успешно два е-инструмента (софтуер). Единият е </w:t>
      </w:r>
      <w:r w:rsidR="0066550C" w:rsidRPr="00DA4B0E">
        <w:rPr>
          <w:b/>
          <w:bCs/>
          <w:sz w:val="23"/>
          <w:szCs w:val="23"/>
          <w:lang w:val="bg-BG"/>
        </w:rPr>
        <w:t>“Bio2Care Calc Tool”</w:t>
      </w:r>
      <w:r w:rsidR="0066550C" w:rsidRPr="00DA4B0E">
        <w:rPr>
          <w:sz w:val="23"/>
          <w:szCs w:val="23"/>
          <w:lang w:val="bg-BG"/>
        </w:rPr>
        <w:t xml:space="preserve">, </w:t>
      </w:r>
      <w:r w:rsidRPr="00DA4B0E">
        <w:rPr>
          <w:sz w:val="23"/>
          <w:szCs w:val="23"/>
          <w:lang w:val="bg-BG"/>
        </w:rPr>
        <w:t xml:space="preserve">онлайн приложение, даващо възможност на потребителя да изчислява Поемната способност, Екологичния отпечатък, Биокапацитета и Въглеродния отпечатък на дадена защитена територия. Приложението има прост и лесен за ползване интерфейс, и интегрира всички сложни изчисления на методологията от Продукт 3.2. </w:t>
      </w:r>
    </w:p>
    <w:p w14:paraId="1278EA7D" w14:textId="60842AFB" w:rsidR="00F64AE5" w:rsidRPr="00DA4B0E" w:rsidRDefault="00F17F26" w:rsidP="0066550C">
      <w:pPr>
        <w:shd w:val="clear" w:color="auto" w:fill="F2F2F2" w:themeFill="background1" w:themeFillShade="F2"/>
        <w:spacing w:line="360" w:lineRule="auto"/>
        <w:jc w:val="center"/>
        <w:rPr>
          <w:lang w:val="bg-BG"/>
        </w:rPr>
      </w:pPr>
      <w:r w:rsidRPr="00DA4B0E">
        <w:rPr>
          <w:noProof/>
          <w:lang w:val="bg-BG"/>
        </w:rPr>
        <w:drawing>
          <wp:inline distT="0" distB="0" distL="0" distR="0" wp14:anchorId="4971D3FF" wp14:editId="6649C308">
            <wp:extent cx="4198384" cy="2276683"/>
            <wp:effectExtent l="0" t="0" r="0" b="0"/>
            <wp:docPr id="27" name="Εικόνα 27" descr="Bio2Care Calc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Εικόνα 27" descr="Bio2Care Calc Tool"/>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11614" cy="2283857"/>
                    </a:xfrm>
                    <a:prstGeom prst="rect">
                      <a:avLst/>
                    </a:prstGeom>
                    <a:noFill/>
                    <a:ln>
                      <a:noFill/>
                    </a:ln>
                  </pic:spPr>
                </pic:pic>
              </a:graphicData>
            </a:graphic>
          </wp:inline>
        </w:drawing>
      </w:r>
    </w:p>
    <w:p w14:paraId="04E76085" w14:textId="15DFCB72" w:rsidR="0066550C" w:rsidRPr="00DA4B0E" w:rsidRDefault="00F0331C" w:rsidP="0066550C">
      <w:pPr>
        <w:shd w:val="clear" w:color="auto" w:fill="F2F2F2" w:themeFill="background1" w:themeFillShade="F2"/>
        <w:spacing w:line="360" w:lineRule="auto"/>
        <w:jc w:val="both"/>
        <w:rPr>
          <w:sz w:val="23"/>
          <w:szCs w:val="23"/>
          <w:lang w:val="bg-BG"/>
        </w:rPr>
      </w:pPr>
      <w:r w:rsidRPr="00DA4B0E">
        <w:rPr>
          <w:sz w:val="23"/>
          <w:szCs w:val="23"/>
          <w:lang w:val="bg-BG"/>
        </w:rPr>
        <w:t xml:space="preserve">Разработването на приложението допринася за намаляването на сложността и експертизата, необходими за прилагането на гореспоменатата методология. </w:t>
      </w:r>
    </w:p>
    <w:p w14:paraId="3B6E84A4" w14:textId="1EC90379" w:rsidR="0066550C" w:rsidRPr="00DA4B0E" w:rsidRDefault="00F0331C" w:rsidP="0066550C">
      <w:pPr>
        <w:shd w:val="clear" w:color="auto" w:fill="F2F2F2" w:themeFill="background1" w:themeFillShade="F2"/>
        <w:spacing w:line="360" w:lineRule="auto"/>
        <w:jc w:val="both"/>
        <w:rPr>
          <w:sz w:val="23"/>
          <w:szCs w:val="23"/>
          <w:lang w:val="bg-BG"/>
        </w:rPr>
      </w:pPr>
      <w:r w:rsidRPr="00DA4B0E">
        <w:rPr>
          <w:sz w:val="23"/>
          <w:szCs w:val="23"/>
          <w:lang w:val="bg-BG"/>
        </w:rPr>
        <w:t>Повече информация можете да намерите</w:t>
      </w:r>
      <w:r w:rsidR="0066550C" w:rsidRPr="00DA4B0E">
        <w:rPr>
          <w:sz w:val="23"/>
          <w:szCs w:val="23"/>
          <w:lang w:val="bg-BG"/>
        </w:rPr>
        <w:t xml:space="preserve"> </w:t>
      </w:r>
      <w:hyperlink r:id="rId56" w:history="1">
        <w:r w:rsidRPr="00DA4B0E">
          <w:rPr>
            <w:rStyle w:val="-"/>
            <w:sz w:val="23"/>
            <w:szCs w:val="23"/>
            <w:lang w:val="bg-BG"/>
          </w:rPr>
          <w:t>ТУК</w:t>
        </w:r>
      </w:hyperlink>
      <w:r w:rsidR="0066550C" w:rsidRPr="00DA4B0E">
        <w:rPr>
          <w:sz w:val="23"/>
          <w:szCs w:val="23"/>
          <w:lang w:val="bg-BG"/>
        </w:rPr>
        <w:t xml:space="preserve">. </w:t>
      </w:r>
      <w:r w:rsidRPr="00DA4B0E">
        <w:rPr>
          <w:sz w:val="23"/>
          <w:szCs w:val="23"/>
          <w:lang w:val="bg-BG"/>
        </w:rPr>
        <w:t>Приложението ще намерите</w:t>
      </w:r>
      <w:r w:rsidR="0066550C" w:rsidRPr="00DA4B0E">
        <w:rPr>
          <w:sz w:val="23"/>
          <w:szCs w:val="23"/>
          <w:lang w:val="bg-BG"/>
        </w:rPr>
        <w:t xml:space="preserve"> </w:t>
      </w:r>
      <w:hyperlink r:id="rId57" w:history="1">
        <w:r w:rsidRPr="00DA4B0E">
          <w:rPr>
            <w:rStyle w:val="-"/>
            <w:sz w:val="23"/>
            <w:szCs w:val="23"/>
            <w:lang w:val="bg-BG"/>
          </w:rPr>
          <w:t>ТУК</w:t>
        </w:r>
      </w:hyperlink>
      <w:r w:rsidR="0066550C" w:rsidRPr="00DA4B0E">
        <w:rPr>
          <w:sz w:val="23"/>
          <w:szCs w:val="23"/>
          <w:lang w:val="bg-BG"/>
        </w:rPr>
        <w:t>.</w:t>
      </w:r>
    </w:p>
    <w:p w14:paraId="41540C1B" w14:textId="263A79C9" w:rsidR="0066550C" w:rsidRPr="00DA4B0E" w:rsidRDefault="00F0331C" w:rsidP="00F0331C">
      <w:pPr>
        <w:shd w:val="clear" w:color="auto" w:fill="F2F2F2" w:themeFill="background1" w:themeFillShade="F2"/>
        <w:spacing w:line="360" w:lineRule="auto"/>
        <w:jc w:val="both"/>
        <w:rPr>
          <w:sz w:val="23"/>
          <w:szCs w:val="23"/>
          <w:lang w:val="bg-BG"/>
        </w:rPr>
      </w:pPr>
      <w:r w:rsidRPr="00DA4B0E">
        <w:rPr>
          <w:sz w:val="23"/>
          <w:szCs w:val="23"/>
          <w:lang w:val="bg-BG"/>
        </w:rPr>
        <w:lastRenderedPageBreak/>
        <w:t xml:space="preserve">Вторият инструмент, </w:t>
      </w:r>
      <w:r w:rsidR="0066550C" w:rsidRPr="00DA4B0E">
        <w:rPr>
          <w:b/>
          <w:bCs/>
          <w:sz w:val="23"/>
          <w:szCs w:val="23"/>
          <w:lang w:val="bg-BG"/>
        </w:rPr>
        <w:t>“Bio2care Symbiosis Tool”</w:t>
      </w:r>
      <w:r w:rsidRPr="00DA4B0E">
        <w:rPr>
          <w:b/>
          <w:bCs/>
          <w:sz w:val="23"/>
          <w:szCs w:val="23"/>
          <w:lang w:val="bg-BG"/>
        </w:rPr>
        <w:t>,</w:t>
      </w:r>
      <w:r w:rsidR="0066550C" w:rsidRPr="00DA4B0E">
        <w:rPr>
          <w:sz w:val="23"/>
          <w:szCs w:val="23"/>
          <w:lang w:val="bg-BG"/>
        </w:rPr>
        <w:t xml:space="preserve"> </w:t>
      </w:r>
      <w:r w:rsidRPr="00DA4B0E">
        <w:rPr>
          <w:sz w:val="23"/>
          <w:szCs w:val="23"/>
          <w:lang w:val="bg-BG"/>
        </w:rPr>
        <w:t xml:space="preserve">е онлайн картографско приложение, което дава възможност на потребителите да търсят потенциални симбиотични дейности, като ползват входни и изходни данни от собствената си производствена дейност, но също и такива от дейността на други ползватели. </w:t>
      </w:r>
    </w:p>
    <w:p w14:paraId="0E20F410" w14:textId="5415BF73" w:rsidR="00F64AE5" w:rsidRPr="00DA4B0E" w:rsidRDefault="00F17F26" w:rsidP="0066550C">
      <w:pPr>
        <w:shd w:val="clear" w:color="auto" w:fill="F2F2F2" w:themeFill="background1" w:themeFillShade="F2"/>
        <w:spacing w:line="360" w:lineRule="auto"/>
        <w:jc w:val="center"/>
        <w:rPr>
          <w:sz w:val="23"/>
          <w:szCs w:val="23"/>
          <w:lang w:val="bg-BG"/>
        </w:rPr>
      </w:pPr>
      <w:r w:rsidRPr="00DA4B0E">
        <w:rPr>
          <w:noProof/>
          <w:lang w:val="bg-BG"/>
        </w:rPr>
        <w:drawing>
          <wp:inline distT="0" distB="0" distL="0" distR="0" wp14:anchorId="226D066E" wp14:editId="4BDA1CA7">
            <wp:extent cx="3225606" cy="2098408"/>
            <wp:effectExtent l="0" t="0" r="0" b="0"/>
            <wp:docPr id="29" name="Εικόνα 29" descr="Bio2care Symbiosis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Εικόνα 29" descr="Bio2care Symbiosis Too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56939" cy="2118792"/>
                    </a:xfrm>
                    <a:prstGeom prst="rect">
                      <a:avLst/>
                    </a:prstGeom>
                    <a:noFill/>
                    <a:ln>
                      <a:noFill/>
                    </a:ln>
                  </pic:spPr>
                </pic:pic>
              </a:graphicData>
            </a:graphic>
          </wp:inline>
        </w:drawing>
      </w:r>
    </w:p>
    <w:p w14:paraId="3E84EA73" w14:textId="7F835C09" w:rsidR="0066550C" w:rsidRPr="00DA4B0E" w:rsidRDefault="00F0331C" w:rsidP="0066550C">
      <w:pPr>
        <w:shd w:val="clear" w:color="auto" w:fill="F2F2F2" w:themeFill="background1" w:themeFillShade="F2"/>
        <w:spacing w:line="360" w:lineRule="auto"/>
        <w:jc w:val="both"/>
        <w:rPr>
          <w:sz w:val="23"/>
          <w:szCs w:val="23"/>
          <w:lang w:val="bg-BG"/>
        </w:rPr>
      </w:pPr>
      <w:r w:rsidRPr="00DA4B0E">
        <w:rPr>
          <w:sz w:val="23"/>
          <w:szCs w:val="23"/>
          <w:lang w:val="bg-BG"/>
        </w:rPr>
        <w:t>Приложението има прост и лесен за работа интерфейс</w:t>
      </w:r>
      <w:r w:rsidR="00246BD7" w:rsidRPr="00DA4B0E">
        <w:rPr>
          <w:sz w:val="23"/>
          <w:szCs w:val="23"/>
          <w:lang w:val="bg-BG"/>
        </w:rPr>
        <w:t xml:space="preserve"> и се основава на данните от Продукт 3.4</w:t>
      </w:r>
      <w:r w:rsidR="0066550C" w:rsidRPr="00DA4B0E">
        <w:rPr>
          <w:sz w:val="23"/>
          <w:szCs w:val="23"/>
          <w:lang w:val="bg-BG"/>
        </w:rPr>
        <w:t xml:space="preserve">. </w:t>
      </w:r>
    </w:p>
    <w:p w14:paraId="0C232063" w14:textId="582CA4EF" w:rsidR="0066550C" w:rsidRPr="00DA4B0E" w:rsidRDefault="00246BD7" w:rsidP="0066550C">
      <w:pPr>
        <w:shd w:val="clear" w:color="auto" w:fill="F2F2F2" w:themeFill="background1" w:themeFillShade="F2"/>
        <w:spacing w:line="360" w:lineRule="auto"/>
        <w:jc w:val="both"/>
        <w:rPr>
          <w:sz w:val="23"/>
          <w:szCs w:val="23"/>
          <w:lang w:val="bg-BG"/>
        </w:rPr>
      </w:pPr>
      <w:r w:rsidRPr="00DA4B0E">
        <w:rPr>
          <w:sz w:val="23"/>
          <w:szCs w:val="23"/>
          <w:lang w:val="bg-BG"/>
        </w:rPr>
        <w:t>Разработването на приложението допринася за прилагането на принципите на кръговата икономика / симбиотичните дейности на местно ниво</w:t>
      </w:r>
      <w:r w:rsidR="0066550C" w:rsidRPr="00DA4B0E">
        <w:rPr>
          <w:sz w:val="23"/>
          <w:szCs w:val="23"/>
          <w:lang w:val="bg-BG"/>
        </w:rPr>
        <w:t>.</w:t>
      </w:r>
    </w:p>
    <w:p w14:paraId="3A9E2AF1" w14:textId="26C981C8" w:rsidR="0066550C" w:rsidRPr="00DA4B0E" w:rsidRDefault="00246BD7" w:rsidP="0066550C">
      <w:pPr>
        <w:shd w:val="clear" w:color="auto" w:fill="F2F2F2" w:themeFill="background1" w:themeFillShade="F2"/>
        <w:spacing w:line="360" w:lineRule="auto"/>
        <w:jc w:val="both"/>
        <w:rPr>
          <w:sz w:val="23"/>
          <w:szCs w:val="23"/>
          <w:lang w:val="bg-BG"/>
        </w:rPr>
      </w:pPr>
      <w:r w:rsidRPr="00DA4B0E">
        <w:rPr>
          <w:sz w:val="23"/>
          <w:szCs w:val="23"/>
          <w:lang w:val="bg-BG"/>
        </w:rPr>
        <w:t xml:space="preserve">Повече информация ще намерите </w:t>
      </w:r>
      <w:hyperlink r:id="rId59" w:history="1">
        <w:r w:rsidRPr="00DA4B0E">
          <w:rPr>
            <w:rStyle w:val="-"/>
            <w:sz w:val="23"/>
            <w:szCs w:val="23"/>
            <w:lang w:val="bg-BG"/>
          </w:rPr>
          <w:t>ТУК</w:t>
        </w:r>
      </w:hyperlink>
      <w:r w:rsidR="0066550C" w:rsidRPr="00DA4B0E">
        <w:rPr>
          <w:sz w:val="23"/>
          <w:szCs w:val="23"/>
          <w:lang w:val="bg-BG"/>
        </w:rPr>
        <w:t xml:space="preserve">. </w:t>
      </w:r>
      <w:r w:rsidRPr="00DA4B0E">
        <w:rPr>
          <w:sz w:val="23"/>
          <w:szCs w:val="23"/>
          <w:lang w:val="bg-BG"/>
        </w:rPr>
        <w:t xml:space="preserve">Приложението е достъпно </w:t>
      </w:r>
      <w:hyperlink r:id="rId60" w:history="1">
        <w:r w:rsidRPr="00DA4B0E">
          <w:rPr>
            <w:rStyle w:val="-"/>
            <w:sz w:val="23"/>
            <w:szCs w:val="23"/>
            <w:lang w:val="bg-BG"/>
          </w:rPr>
          <w:t>ТУК</w:t>
        </w:r>
      </w:hyperlink>
      <w:r w:rsidR="0066550C" w:rsidRPr="00DA4B0E">
        <w:rPr>
          <w:sz w:val="23"/>
          <w:szCs w:val="23"/>
          <w:lang w:val="bg-BG"/>
        </w:rPr>
        <w:t>.</w:t>
      </w:r>
    </w:p>
    <w:p w14:paraId="018812B5" w14:textId="77777777" w:rsidR="0066550C" w:rsidRPr="00DA4B0E" w:rsidRDefault="0066550C" w:rsidP="00C4528D">
      <w:pPr>
        <w:shd w:val="clear" w:color="auto" w:fill="F2F2F2" w:themeFill="background1" w:themeFillShade="F2"/>
        <w:spacing w:line="360" w:lineRule="auto"/>
        <w:jc w:val="both"/>
        <w:rPr>
          <w:sz w:val="23"/>
          <w:szCs w:val="23"/>
          <w:lang w:val="bg-BG"/>
        </w:rPr>
      </w:pPr>
    </w:p>
    <w:p w14:paraId="3F8AEE03" w14:textId="4BAF7F40" w:rsidR="00C4528D" w:rsidRPr="00DA4B0E" w:rsidRDefault="00246BD7" w:rsidP="00C4528D">
      <w:pPr>
        <w:shd w:val="clear" w:color="auto" w:fill="F2F2F2" w:themeFill="background1" w:themeFillShade="F2"/>
        <w:spacing w:line="360" w:lineRule="auto"/>
        <w:jc w:val="both"/>
        <w:rPr>
          <w:sz w:val="23"/>
          <w:szCs w:val="23"/>
          <w:lang w:val="bg-BG"/>
        </w:rPr>
      </w:pPr>
      <w:r w:rsidRPr="00DA4B0E">
        <w:rPr>
          <w:sz w:val="23"/>
          <w:szCs w:val="23"/>
          <w:lang w:val="bg-BG"/>
        </w:rPr>
        <w:t xml:space="preserve">Що се отнася до Работен пакет 4, </w:t>
      </w:r>
      <w:r w:rsidR="00F815B7" w:rsidRPr="00DA4B0E">
        <w:rPr>
          <w:sz w:val="23"/>
          <w:szCs w:val="23"/>
          <w:lang w:val="bg-BG"/>
        </w:rPr>
        <w:t xml:space="preserve">LEMIE </w:t>
      </w:r>
      <w:r w:rsidRPr="00DA4B0E">
        <w:rPr>
          <w:sz w:val="23"/>
          <w:szCs w:val="23"/>
          <w:lang w:val="bg-BG"/>
        </w:rPr>
        <w:t>финализира</w:t>
      </w:r>
      <w:r w:rsidR="00F815B7" w:rsidRPr="00DA4B0E">
        <w:rPr>
          <w:sz w:val="23"/>
          <w:szCs w:val="23"/>
          <w:lang w:val="bg-BG"/>
        </w:rPr>
        <w:t xml:space="preserve"> </w:t>
      </w:r>
      <w:r w:rsidR="008C7B3F" w:rsidRPr="00DA4B0E">
        <w:rPr>
          <w:sz w:val="23"/>
          <w:szCs w:val="23"/>
          <w:lang w:val="bg-BG"/>
        </w:rPr>
        <w:t>“</w:t>
      </w:r>
      <w:r w:rsidRPr="00DA4B0E">
        <w:rPr>
          <w:b/>
          <w:bCs/>
          <w:sz w:val="23"/>
          <w:szCs w:val="23"/>
          <w:lang w:val="bg-BG"/>
        </w:rPr>
        <w:t>Високо-технологична мониторингова система в проектните територии</w:t>
      </w:r>
      <w:r w:rsidR="00CB4AF5" w:rsidRPr="00DA4B0E">
        <w:rPr>
          <w:sz w:val="23"/>
          <w:szCs w:val="23"/>
          <w:lang w:val="bg-BG"/>
        </w:rPr>
        <w:t>”</w:t>
      </w:r>
      <w:r w:rsidR="00C4528D" w:rsidRPr="00DA4B0E">
        <w:rPr>
          <w:b/>
          <w:bCs/>
          <w:sz w:val="23"/>
          <w:szCs w:val="23"/>
          <w:lang w:val="bg-BG"/>
        </w:rPr>
        <w:t xml:space="preserve"> </w:t>
      </w:r>
      <w:r w:rsidR="00C4528D" w:rsidRPr="00DA4B0E">
        <w:rPr>
          <w:sz w:val="23"/>
          <w:szCs w:val="23"/>
          <w:lang w:val="bg-BG"/>
        </w:rPr>
        <w:t>(D.4.1)</w:t>
      </w:r>
      <w:r w:rsidR="00CB4AF5" w:rsidRPr="00DA4B0E">
        <w:rPr>
          <w:sz w:val="23"/>
          <w:szCs w:val="23"/>
          <w:lang w:val="bg-BG"/>
        </w:rPr>
        <w:t xml:space="preserve">, </w:t>
      </w:r>
      <w:r w:rsidRPr="00DA4B0E">
        <w:rPr>
          <w:sz w:val="23"/>
          <w:szCs w:val="23"/>
          <w:lang w:val="bg-BG"/>
        </w:rPr>
        <w:t xml:space="preserve">фокусирана върху мониторинга на флората/фауната и регистрираща незаконни дейности в изследваните райони. Системата събира данни от сензори като камери и детектори на ултразвук, звукови детектори и дронове. </w:t>
      </w:r>
    </w:p>
    <w:p w14:paraId="4FD9C254" w14:textId="67816903" w:rsidR="00C4528D" w:rsidRPr="00DA4B0E" w:rsidRDefault="00246BD7" w:rsidP="00C4528D">
      <w:pPr>
        <w:shd w:val="clear" w:color="auto" w:fill="F2F2F2" w:themeFill="background1" w:themeFillShade="F2"/>
        <w:spacing w:line="360" w:lineRule="auto"/>
        <w:jc w:val="both"/>
        <w:rPr>
          <w:sz w:val="23"/>
          <w:szCs w:val="23"/>
          <w:lang w:val="bg-BG"/>
        </w:rPr>
      </w:pPr>
      <w:r w:rsidRPr="00DA4B0E">
        <w:rPr>
          <w:sz w:val="23"/>
          <w:szCs w:val="23"/>
          <w:lang w:val="bg-BG"/>
        </w:rPr>
        <w:t xml:space="preserve">За целите на мониторинга в зоната по НАТУРА 2000 в Делтата на Места бяха закупени две различни мониторингови системи. Комплект от пет пътни камери и система за запис на ултразвук бяха избрани за мониторинга на бозайниците. </w:t>
      </w:r>
    </w:p>
    <w:p w14:paraId="6D0B2A58" w14:textId="69C523C9" w:rsidR="00C4528D" w:rsidRPr="00DA4B0E" w:rsidRDefault="00246BD7" w:rsidP="00C4528D">
      <w:pPr>
        <w:shd w:val="clear" w:color="auto" w:fill="F2F2F2" w:themeFill="background1" w:themeFillShade="F2"/>
        <w:spacing w:line="360" w:lineRule="auto"/>
        <w:jc w:val="both"/>
        <w:rPr>
          <w:sz w:val="23"/>
          <w:szCs w:val="23"/>
          <w:lang w:val="bg-BG"/>
        </w:rPr>
      </w:pPr>
      <w:r w:rsidRPr="00DA4B0E">
        <w:rPr>
          <w:sz w:val="23"/>
          <w:szCs w:val="23"/>
          <w:lang w:val="bg-BG"/>
        </w:rPr>
        <w:t xml:space="preserve">За мониторинга на незаконните дейности бяха доставени три високо-технологични системи с използване на метрика на звуковите нива. Те бяха инсталирани на терен. Всяка система се състои от: един измервател на звуковите нива, едно регистриращо устройство и два соларни панела, свързани с две презареждаеми батерии. </w:t>
      </w:r>
    </w:p>
    <w:p w14:paraId="391C35C5" w14:textId="0E3FD8B1" w:rsidR="00C4528D" w:rsidRPr="00DA4B0E" w:rsidRDefault="00246BD7" w:rsidP="00C4528D">
      <w:pPr>
        <w:shd w:val="clear" w:color="auto" w:fill="F2F2F2" w:themeFill="background1" w:themeFillShade="F2"/>
        <w:spacing w:line="360" w:lineRule="auto"/>
        <w:jc w:val="both"/>
        <w:rPr>
          <w:sz w:val="23"/>
          <w:szCs w:val="23"/>
          <w:lang w:val="bg-BG"/>
        </w:rPr>
      </w:pPr>
      <w:r w:rsidRPr="00DA4B0E">
        <w:rPr>
          <w:sz w:val="23"/>
          <w:szCs w:val="23"/>
          <w:lang w:val="bg-BG"/>
        </w:rPr>
        <w:t xml:space="preserve">За тази задача ще се използва също </w:t>
      </w:r>
      <w:r w:rsidR="00C4528D" w:rsidRPr="00DA4B0E">
        <w:rPr>
          <w:sz w:val="23"/>
          <w:szCs w:val="23"/>
          <w:lang w:val="bg-BG"/>
        </w:rPr>
        <w:t xml:space="preserve">UAV </w:t>
      </w:r>
      <w:r w:rsidRPr="00DA4B0E">
        <w:rPr>
          <w:sz w:val="23"/>
          <w:szCs w:val="23"/>
          <w:lang w:val="bg-BG"/>
        </w:rPr>
        <w:t xml:space="preserve">модел </w:t>
      </w:r>
      <w:r w:rsidR="00C4528D" w:rsidRPr="00DA4B0E">
        <w:rPr>
          <w:sz w:val="23"/>
          <w:szCs w:val="23"/>
          <w:lang w:val="bg-BG"/>
        </w:rPr>
        <w:t>(</w:t>
      </w:r>
      <w:r w:rsidRPr="00DA4B0E">
        <w:rPr>
          <w:sz w:val="23"/>
          <w:szCs w:val="23"/>
          <w:lang w:val="bg-BG"/>
        </w:rPr>
        <w:t>фиксирано крило</w:t>
      </w:r>
      <w:r w:rsidR="00C4528D" w:rsidRPr="00DA4B0E">
        <w:rPr>
          <w:sz w:val="23"/>
          <w:szCs w:val="23"/>
          <w:lang w:val="bg-BG"/>
        </w:rPr>
        <w:t xml:space="preserve">, ebeeX) </w:t>
      </w:r>
      <w:r w:rsidRPr="00DA4B0E">
        <w:rPr>
          <w:sz w:val="23"/>
          <w:szCs w:val="23"/>
          <w:lang w:val="bg-BG"/>
        </w:rPr>
        <w:t>и данни от сателити</w:t>
      </w:r>
      <w:r w:rsidR="00C4528D" w:rsidRPr="00DA4B0E">
        <w:rPr>
          <w:sz w:val="23"/>
          <w:szCs w:val="23"/>
          <w:lang w:val="bg-BG"/>
        </w:rPr>
        <w:t xml:space="preserve">. </w:t>
      </w:r>
    </w:p>
    <w:p w14:paraId="3A0B3D8B" w14:textId="4D3F7757" w:rsidR="00F64AE5" w:rsidRPr="00DA4B0E" w:rsidRDefault="00F17F26" w:rsidP="008C6557">
      <w:pPr>
        <w:shd w:val="clear" w:color="auto" w:fill="F2F2F2" w:themeFill="background1" w:themeFillShade="F2"/>
        <w:spacing w:line="360" w:lineRule="auto"/>
        <w:jc w:val="center"/>
        <w:rPr>
          <w:sz w:val="23"/>
          <w:szCs w:val="23"/>
          <w:lang w:val="bg-BG"/>
        </w:rPr>
      </w:pPr>
      <w:r w:rsidRPr="00DA4B0E">
        <w:rPr>
          <w:noProof/>
          <w:lang w:val="bg-BG"/>
        </w:rPr>
        <w:lastRenderedPageBreak/>
        <w:drawing>
          <wp:inline distT="0" distB="0" distL="0" distR="0" wp14:anchorId="16D22677" wp14:editId="3D46FF20">
            <wp:extent cx="3114040" cy="1897204"/>
            <wp:effectExtent l="0" t="0" r="0" b="8255"/>
            <wp:docPr id="26" name="Εικόνα 26" descr="“Високо-технологична мониторингова система в проектните територии” (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Εικόνα 26" descr="“Високо-технологична мониторингова система в проектните територии” (D.4.1)"/>
                    <pic:cNvPicPr/>
                  </pic:nvPicPr>
                  <pic:blipFill>
                    <a:blip r:embed="rId61"/>
                    <a:stretch>
                      <a:fillRect/>
                    </a:stretch>
                  </pic:blipFill>
                  <pic:spPr>
                    <a:xfrm>
                      <a:off x="0" y="0"/>
                      <a:ext cx="3148302" cy="1918078"/>
                    </a:xfrm>
                    <a:prstGeom prst="rect">
                      <a:avLst/>
                    </a:prstGeom>
                  </pic:spPr>
                </pic:pic>
              </a:graphicData>
            </a:graphic>
          </wp:inline>
        </w:drawing>
      </w:r>
    </w:p>
    <w:p w14:paraId="3ACE661F" w14:textId="2ED8539D" w:rsidR="00A31BF3" w:rsidRPr="00DA4B0E" w:rsidRDefault="00246BD7" w:rsidP="00FC3A72">
      <w:pPr>
        <w:shd w:val="clear" w:color="auto" w:fill="F2F2F2" w:themeFill="background1" w:themeFillShade="F2"/>
        <w:spacing w:line="360" w:lineRule="auto"/>
        <w:rPr>
          <w:sz w:val="23"/>
          <w:szCs w:val="23"/>
          <w:lang w:val="bg-BG"/>
        </w:rPr>
      </w:pPr>
      <w:r w:rsidRPr="00DA4B0E">
        <w:rPr>
          <w:sz w:val="23"/>
          <w:szCs w:val="23"/>
          <w:lang w:val="bg-BG"/>
        </w:rPr>
        <w:t>Повече информация ще намерите</w:t>
      </w:r>
      <w:r w:rsidR="00A31BF3" w:rsidRPr="00DA4B0E">
        <w:rPr>
          <w:sz w:val="23"/>
          <w:szCs w:val="23"/>
          <w:lang w:val="bg-BG"/>
        </w:rPr>
        <w:t xml:space="preserve"> </w:t>
      </w:r>
      <w:hyperlink r:id="rId62" w:history="1">
        <w:r w:rsidRPr="00DA4B0E">
          <w:rPr>
            <w:rStyle w:val="-"/>
            <w:sz w:val="23"/>
            <w:szCs w:val="23"/>
            <w:lang w:val="bg-BG"/>
          </w:rPr>
          <w:t>ТУК</w:t>
        </w:r>
      </w:hyperlink>
      <w:r w:rsidR="00A31BF3" w:rsidRPr="00DA4B0E">
        <w:rPr>
          <w:sz w:val="23"/>
          <w:szCs w:val="23"/>
          <w:lang w:val="bg-BG"/>
        </w:rPr>
        <w:t>.</w:t>
      </w:r>
    </w:p>
    <w:p w14:paraId="76699417" w14:textId="208C1517" w:rsidR="00821AE2" w:rsidRPr="00DA4B0E" w:rsidRDefault="00821AE2">
      <w:pPr>
        <w:rPr>
          <w:rFonts w:cstheme="minorHAnsi"/>
          <w:b/>
          <w:bCs/>
          <w:sz w:val="23"/>
          <w:szCs w:val="23"/>
          <w:lang w:val="bg-BG"/>
        </w:rPr>
      </w:pPr>
    </w:p>
    <w:p w14:paraId="75A1EB68" w14:textId="14B85B4B" w:rsidR="00FC3A72" w:rsidRPr="00DA4B0E" w:rsidRDefault="00246BD7" w:rsidP="002814EA">
      <w:pPr>
        <w:widowControl w:val="0"/>
        <w:shd w:val="clear" w:color="auto" w:fill="F2F2F2" w:themeFill="background1" w:themeFillShade="F2"/>
        <w:tabs>
          <w:tab w:val="left" w:pos="142"/>
        </w:tabs>
        <w:autoSpaceDE w:val="0"/>
        <w:autoSpaceDN w:val="0"/>
        <w:adjustRightInd w:val="0"/>
        <w:spacing w:before="120" w:line="276" w:lineRule="auto"/>
        <w:jc w:val="both"/>
        <w:rPr>
          <w:rFonts w:eastAsia="Times New Roman" w:cstheme="minorHAnsi"/>
          <w:b/>
          <w:sz w:val="23"/>
          <w:szCs w:val="23"/>
          <w:lang w:val="bg-BG"/>
        </w:rPr>
      </w:pPr>
      <w:r w:rsidRPr="00DA4B0E">
        <w:rPr>
          <w:rFonts w:eastAsia="Times New Roman" w:cstheme="minorHAnsi"/>
          <w:b/>
          <w:sz w:val="23"/>
          <w:szCs w:val="23"/>
          <w:lang w:val="bg-BG"/>
        </w:rPr>
        <w:t xml:space="preserve">РИОСВ – Благоевград с подобрени управленски възможности в резултат от работата по проект </w:t>
      </w:r>
      <w:r w:rsidR="00FC3A72" w:rsidRPr="00DA4B0E">
        <w:rPr>
          <w:rFonts w:eastAsia="Times New Roman" w:cstheme="minorHAnsi"/>
          <w:b/>
          <w:sz w:val="23"/>
          <w:szCs w:val="23"/>
          <w:lang w:val="bg-BG"/>
        </w:rPr>
        <w:t xml:space="preserve">BIO2CARE </w:t>
      </w:r>
    </w:p>
    <w:p w14:paraId="5FD0E6BF" w14:textId="7ACABCB8" w:rsidR="00FC3A72" w:rsidRPr="00DA4B0E" w:rsidRDefault="00246BD7" w:rsidP="00976025">
      <w:pPr>
        <w:shd w:val="clear" w:color="auto" w:fill="F2F2F2" w:themeFill="background1" w:themeFillShade="F2"/>
        <w:tabs>
          <w:tab w:val="left" w:pos="0"/>
        </w:tabs>
        <w:spacing w:line="360" w:lineRule="auto"/>
        <w:jc w:val="both"/>
        <w:rPr>
          <w:sz w:val="23"/>
          <w:szCs w:val="23"/>
          <w:lang w:val="bg-BG"/>
        </w:rPr>
      </w:pPr>
      <w:r w:rsidRPr="00DA4B0E">
        <w:rPr>
          <w:sz w:val="23"/>
          <w:szCs w:val="23"/>
          <w:lang w:val="bg-BG"/>
        </w:rPr>
        <w:t xml:space="preserve">Регионалната инспекция </w:t>
      </w:r>
      <w:r w:rsidR="00410C18" w:rsidRPr="00DA4B0E">
        <w:rPr>
          <w:sz w:val="23"/>
          <w:szCs w:val="23"/>
          <w:lang w:val="bg-BG"/>
        </w:rPr>
        <w:t xml:space="preserve">по околната среда и водите – Благоевград (ПБ 6 в проекта </w:t>
      </w:r>
      <w:r w:rsidR="00FC3A72" w:rsidRPr="00DA4B0E">
        <w:rPr>
          <w:sz w:val="23"/>
          <w:szCs w:val="23"/>
          <w:lang w:val="bg-BG"/>
        </w:rPr>
        <w:t>BIO2CARE)</w:t>
      </w:r>
      <w:r w:rsidR="00976025" w:rsidRPr="00DA4B0E">
        <w:rPr>
          <w:sz w:val="23"/>
          <w:szCs w:val="23"/>
          <w:lang w:val="bg-BG"/>
        </w:rPr>
        <w:t xml:space="preserve"> достави специализирано мониторингово оборудване в рамките на своята дейност по проекта. Оборудването беше пуснато в експлоатация веднага, подпомагайки събирането на разнообразни данни, включително локализирането на вековно дърво, за което РИОСВ – Благоевград </w:t>
      </w:r>
      <w:r w:rsidR="00976025" w:rsidRPr="00DA4B0E">
        <w:rPr>
          <w:lang w:val="bg-BG"/>
        </w:rPr>
        <w:t>проведе административно определената процедура за обявяването му за защитено. Междувременно, в резултат на мониторинговите дейности, се събират и анализират данни и за незаконни ползвания на природните ресурси и други незаконни действия като бракониерство, незаконен риболов, незаконна сеч, незаконна търговия с видове от дивата флора и фауна и пр. Това е свързано със сезонното ползване на ресурси, натоварването с моторни превозни средства и/или други дейности със сезонен</w:t>
      </w:r>
      <w:r w:rsidR="00976025" w:rsidRPr="00DA4B0E">
        <w:rPr>
          <w:sz w:val="23"/>
          <w:szCs w:val="23"/>
          <w:lang w:val="bg-BG"/>
        </w:rPr>
        <w:t xml:space="preserve">, временен или конфликтен характер, </w:t>
      </w:r>
      <w:r w:rsidR="00976025" w:rsidRPr="00DA4B0E">
        <w:rPr>
          <w:rFonts w:eastAsia="PMingLiU" w:cs="Times New Roman"/>
          <w:szCs w:val="24"/>
          <w:lang w:val="bg-BG"/>
        </w:rPr>
        <w:t>както и за настъпили изменения на компонентите и факторите на околната среда, причинени от природни бедствия.</w:t>
      </w:r>
      <w:r w:rsidR="00FC3A72" w:rsidRPr="00DA4B0E">
        <w:rPr>
          <w:sz w:val="23"/>
          <w:szCs w:val="23"/>
          <w:lang w:val="bg-BG"/>
        </w:rPr>
        <w:t xml:space="preserve"> </w:t>
      </w:r>
    </w:p>
    <w:p w14:paraId="4FBB0172" w14:textId="22C80673" w:rsidR="00FC3A72" w:rsidRPr="00DA4B0E" w:rsidRDefault="00774360" w:rsidP="00FC3A72">
      <w:pPr>
        <w:spacing w:after="0"/>
        <w:jc w:val="center"/>
        <w:rPr>
          <w:sz w:val="23"/>
          <w:szCs w:val="23"/>
          <w:lang w:val="bg-BG"/>
        </w:rPr>
      </w:pPr>
      <w:r w:rsidRPr="00DA4B0E">
        <w:rPr>
          <w:noProof/>
          <w:sz w:val="23"/>
          <w:szCs w:val="23"/>
          <w:lang w:val="bg-BG"/>
        </w:rPr>
        <w:drawing>
          <wp:inline distT="0" distB="0" distL="0" distR="0" wp14:anchorId="4FE9363A" wp14:editId="1C131EB8">
            <wp:extent cx="4559966" cy="2565070"/>
            <wp:effectExtent l="0" t="0" r="0" b="6985"/>
            <wp:docPr id="72" name="Εικόνα 72" descr="Ново оборудване за РИОСВ - Благоевг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Εικόνα 72" descr="Ново оборудване за РИОСВ - Благоевград"/>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18172" cy="2597812"/>
                    </a:xfrm>
                    <a:prstGeom prst="rect">
                      <a:avLst/>
                    </a:prstGeom>
                  </pic:spPr>
                </pic:pic>
              </a:graphicData>
            </a:graphic>
          </wp:inline>
        </w:drawing>
      </w:r>
    </w:p>
    <w:p w14:paraId="6EAC27BE" w14:textId="6A49FC71" w:rsidR="008E4AD7" w:rsidRPr="00DA4B0E" w:rsidRDefault="008E4AD7" w:rsidP="008E4AD7">
      <w:pPr>
        <w:shd w:val="clear" w:color="auto" w:fill="000000" w:themeFill="text1"/>
        <w:spacing w:after="0" w:line="240" w:lineRule="auto"/>
        <w:jc w:val="center"/>
        <w:rPr>
          <w:b/>
          <w:sz w:val="23"/>
          <w:szCs w:val="23"/>
          <w:lang w:val="bg-BG"/>
        </w:rPr>
      </w:pPr>
      <w:r w:rsidRPr="00DA4B0E">
        <w:rPr>
          <w:b/>
          <w:sz w:val="23"/>
          <w:szCs w:val="23"/>
          <w:lang w:val="bg-BG"/>
        </w:rPr>
        <w:t>Ново оборудване за РИОСВ - Благоевград</w:t>
      </w:r>
    </w:p>
    <w:p w14:paraId="513C380B" w14:textId="0B808BAF" w:rsidR="002814EA" w:rsidRPr="00DA4B0E" w:rsidRDefault="00454F00" w:rsidP="002814EA">
      <w:pPr>
        <w:widowControl w:val="0"/>
        <w:shd w:val="clear" w:color="auto" w:fill="F2F2F2" w:themeFill="background1" w:themeFillShade="F2"/>
        <w:tabs>
          <w:tab w:val="left" w:pos="142"/>
        </w:tabs>
        <w:autoSpaceDE w:val="0"/>
        <w:autoSpaceDN w:val="0"/>
        <w:adjustRightInd w:val="0"/>
        <w:spacing w:before="120" w:line="276" w:lineRule="auto"/>
        <w:jc w:val="both"/>
        <w:rPr>
          <w:rFonts w:eastAsia="Times New Roman" w:cstheme="minorHAnsi"/>
          <w:b/>
          <w:sz w:val="23"/>
          <w:szCs w:val="23"/>
          <w:lang w:val="bg-BG"/>
        </w:rPr>
      </w:pPr>
      <w:r w:rsidRPr="00DA4B0E">
        <w:rPr>
          <w:rFonts w:eastAsia="Times New Roman" w:cstheme="minorHAnsi"/>
          <w:b/>
          <w:sz w:val="23"/>
          <w:szCs w:val="23"/>
          <w:lang w:val="bg-BG"/>
        </w:rPr>
        <w:lastRenderedPageBreak/>
        <w:t>Българските партньори организират първи семинар за представяне на резултати по проекта</w:t>
      </w:r>
    </w:p>
    <w:p w14:paraId="0E3EE5B3" w14:textId="5158DAFF" w:rsidR="002814EA" w:rsidRPr="00DA4B0E" w:rsidRDefault="00454F00" w:rsidP="00454F00">
      <w:pPr>
        <w:shd w:val="clear" w:color="auto" w:fill="F2F2F2" w:themeFill="background1" w:themeFillShade="F2"/>
        <w:spacing w:line="360" w:lineRule="auto"/>
        <w:jc w:val="both"/>
        <w:rPr>
          <w:sz w:val="23"/>
          <w:szCs w:val="23"/>
          <w:lang w:val="bg-BG"/>
        </w:rPr>
      </w:pPr>
      <w:r w:rsidRPr="00DA4B0E">
        <w:rPr>
          <w:sz w:val="23"/>
          <w:szCs w:val="23"/>
          <w:lang w:val="bg-BG"/>
        </w:rPr>
        <w:t xml:space="preserve">Дирекцията на Национален парк „Рила“, в сътрудничество с другите български бенефициенти по проекта </w:t>
      </w:r>
      <w:r w:rsidR="002814EA" w:rsidRPr="00DA4B0E">
        <w:rPr>
          <w:sz w:val="23"/>
          <w:szCs w:val="23"/>
          <w:lang w:val="bg-BG"/>
        </w:rPr>
        <w:t>BIO2CARE</w:t>
      </w:r>
      <w:r w:rsidRPr="00DA4B0E">
        <w:rPr>
          <w:sz w:val="23"/>
          <w:szCs w:val="23"/>
          <w:lang w:val="bg-BG"/>
        </w:rPr>
        <w:t xml:space="preserve">, организира семинар по опазване на биоразнообразието, кръгова икономика и симбиотични дейности в четири модула. Те бяха насочени към ученици от Математическата и Езиковата гимназии в Благоевград и студенти от Югозападния университет „Неофит Рилски“. Сесиите бяха проведени в периода 25 февруари – 5 март и три от тях се състояха в новооткрития Посетителски и информационен център на НП „Рила“, а четвъртата беше изнесена в прилежащите територии на националния парк в Южна Рила. Участниците бяха запознати с някои от резултатите по проект </w:t>
      </w:r>
      <w:r w:rsidR="002814EA" w:rsidRPr="00DA4B0E">
        <w:rPr>
          <w:sz w:val="23"/>
          <w:szCs w:val="23"/>
          <w:lang w:val="bg-BG"/>
        </w:rPr>
        <w:t xml:space="preserve">BIO2CARE </w:t>
      </w:r>
      <w:r w:rsidRPr="00DA4B0E">
        <w:rPr>
          <w:sz w:val="23"/>
          <w:szCs w:val="23"/>
          <w:lang w:val="bg-BG"/>
        </w:rPr>
        <w:t>чрез презентации и интерактивни занимания</w:t>
      </w:r>
      <w:r w:rsidR="002814EA" w:rsidRPr="00DA4B0E">
        <w:rPr>
          <w:sz w:val="23"/>
          <w:szCs w:val="23"/>
          <w:lang w:val="bg-BG"/>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1"/>
      </w:tblGrid>
      <w:tr w:rsidR="00F17F26" w:rsidRPr="00DA4B0E" w14:paraId="36EAA34C" w14:textId="77777777" w:rsidTr="00F17F26">
        <w:tc>
          <w:tcPr>
            <w:tcW w:w="4890" w:type="dxa"/>
          </w:tcPr>
          <w:p w14:paraId="6F238AAE" w14:textId="77777777" w:rsidR="00F17F26" w:rsidRPr="00DA4B0E" w:rsidRDefault="00F17F26" w:rsidP="00F17F26">
            <w:pPr>
              <w:spacing w:line="360" w:lineRule="auto"/>
              <w:rPr>
                <w:sz w:val="23"/>
                <w:szCs w:val="23"/>
                <w:lang w:val="bg-BG"/>
              </w:rPr>
            </w:pPr>
            <w:r w:rsidRPr="00DA4B0E">
              <w:rPr>
                <w:noProof/>
                <w:sz w:val="23"/>
                <w:szCs w:val="23"/>
                <w:lang w:val="bg-BG"/>
              </w:rPr>
              <w:drawing>
                <wp:inline distT="0" distB="0" distL="0" distR="0" wp14:anchorId="13DB0CD1" wp14:editId="6C757F23">
                  <wp:extent cx="2970000" cy="1980000"/>
                  <wp:effectExtent l="0" t="0" r="1905" b="1270"/>
                  <wp:docPr id="81" name="Εικόνα 81" descr="Българските партньори организират първи семинар за представяне на проектните резултати пред ученици и студен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Εικόνα 81" descr="Българските партньори организират първи семинар за представяне на проектните резултати пред ученици и студенти "/>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pic:spPr>
                      </pic:pic>
                    </a:graphicData>
                  </a:graphic>
                </wp:inline>
              </w:drawing>
            </w:r>
          </w:p>
        </w:tc>
        <w:tc>
          <w:tcPr>
            <w:tcW w:w="4891" w:type="dxa"/>
          </w:tcPr>
          <w:p w14:paraId="418C1ABD" w14:textId="77777777" w:rsidR="00F17F26" w:rsidRPr="00DA4B0E" w:rsidRDefault="00F17F26" w:rsidP="00F17F26">
            <w:pPr>
              <w:spacing w:line="360" w:lineRule="auto"/>
              <w:rPr>
                <w:sz w:val="23"/>
                <w:szCs w:val="23"/>
                <w:lang w:val="bg-BG"/>
              </w:rPr>
            </w:pPr>
            <w:r w:rsidRPr="00DA4B0E">
              <w:rPr>
                <w:noProof/>
                <w:sz w:val="23"/>
                <w:szCs w:val="23"/>
                <w:lang w:val="bg-BG"/>
              </w:rPr>
              <w:drawing>
                <wp:inline distT="0" distB="0" distL="0" distR="0" wp14:anchorId="47348CA1" wp14:editId="4BACA147">
                  <wp:extent cx="2969848" cy="1980000"/>
                  <wp:effectExtent l="0" t="0" r="2540" b="1270"/>
                  <wp:docPr id="82" name="Εικόνα 82" descr="Българските партньори организират първи семинар за представяне на проектните резултати пред ученици и студен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Εικόνα 82" descr="Българските партньори организират първи семинар за представяне на проектните резултати пред ученици и студенти "/>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69848" cy="1980000"/>
                          </a:xfrm>
                          <a:prstGeom prst="rect">
                            <a:avLst/>
                          </a:prstGeom>
                        </pic:spPr>
                      </pic:pic>
                    </a:graphicData>
                  </a:graphic>
                </wp:inline>
              </w:drawing>
            </w:r>
          </w:p>
        </w:tc>
      </w:tr>
      <w:tr w:rsidR="00F17F26" w:rsidRPr="00DA4B0E" w14:paraId="2B2A6114" w14:textId="77777777" w:rsidTr="00F17F26">
        <w:tc>
          <w:tcPr>
            <w:tcW w:w="4890" w:type="dxa"/>
          </w:tcPr>
          <w:p w14:paraId="62875DE5" w14:textId="77777777" w:rsidR="00F17F26" w:rsidRPr="00DA4B0E" w:rsidRDefault="00F17F26" w:rsidP="00F17F26">
            <w:pPr>
              <w:spacing w:line="360" w:lineRule="auto"/>
              <w:rPr>
                <w:sz w:val="23"/>
                <w:szCs w:val="23"/>
                <w:lang w:val="bg-BG"/>
              </w:rPr>
            </w:pPr>
            <w:r w:rsidRPr="00DA4B0E">
              <w:rPr>
                <w:noProof/>
                <w:sz w:val="23"/>
                <w:szCs w:val="23"/>
                <w:lang w:val="bg-BG"/>
              </w:rPr>
              <w:drawing>
                <wp:inline distT="0" distB="0" distL="0" distR="0" wp14:anchorId="1F0DE5FD" wp14:editId="6A163C5E">
                  <wp:extent cx="2969847" cy="1980000"/>
                  <wp:effectExtent l="0" t="0" r="2540" b="1270"/>
                  <wp:docPr id="13" name="Εικόνα 13" descr="Българските партньори организират първи семинар за представяне на проектните резултати пред ученици и студен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descr="Българските партньори организират първи семинар за представяне на проектните резултати пред ученици и студенти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9847" cy="1980000"/>
                          </a:xfrm>
                          <a:prstGeom prst="rect">
                            <a:avLst/>
                          </a:prstGeom>
                        </pic:spPr>
                      </pic:pic>
                    </a:graphicData>
                  </a:graphic>
                </wp:inline>
              </w:drawing>
            </w:r>
          </w:p>
        </w:tc>
        <w:tc>
          <w:tcPr>
            <w:tcW w:w="4891" w:type="dxa"/>
          </w:tcPr>
          <w:p w14:paraId="7E29F85F" w14:textId="77777777" w:rsidR="00F17F26" w:rsidRPr="00DA4B0E" w:rsidRDefault="00F17F26" w:rsidP="00F17F26">
            <w:pPr>
              <w:spacing w:line="360" w:lineRule="auto"/>
              <w:rPr>
                <w:sz w:val="23"/>
                <w:szCs w:val="23"/>
                <w:lang w:val="bg-BG"/>
              </w:rPr>
            </w:pPr>
            <w:r w:rsidRPr="00DA4B0E">
              <w:rPr>
                <w:noProof/>
                <w:sz w:val="23"/>
                <w:szCs w:val="23"/>
                <w:lang w:val="bg-BG"/>
              </w:rPr>
              <w:drawing>
                <wp:inline distT="0" distB="0" distL="0" distR="0" wp14:anchorId="00280DBC" wp14:editId="71E274C8">
                  <wp:extent cx="2970303" cy="1980000"/>
                  <wp:effectExtent l="0" t="0" r="1905" b="1270"/>
                  <wp:docPr id="17" name="Εικόνα 17" descr="Българските партньори организират първи семинар за представяне на проектните резултати пред ученици и студен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 17" descr="Българските партньори организират първи семинар за представяне на проектните резултати пред ученици и студенти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70303" cy="1980000"/>
                          </a:xfrm>
                          <a:prstGeom prst="rect">
                            <a:avLst/>
                          </a:prstGeom>
                        </pic:spPr>
                      </pic:pic>
                    </a:graphicData>
                  </a:graphic>
                </wp:inline>
              </w:drawing>
            </w:r>
          </w:p>
        </w:tc>
      </w:tr>
    </w:tbl>
    <w:p w14:paraId="1E19C7E7" w14:textId="09BC89EF" w:rsidR="002814EA" w:rsidRPr="00DA4B0E" w:rsidRDefault="008E4AD7" w:rsidP="008E4AD7">
      <w:pPr>
        <w:shd w:val="clear" w:color="auto" w:fill="000000" w:themeFill="text1"/>
        <w:spacing w:after="0" w:line="240" w:lineRule="auto"/>
        <w:jc w:val="center"/>
        <w:rPr>
          <w:b/>
          <w:sz w:val="23"/>
          <w:szCs w:val="23"/>
          <w:lang w:val="bg-BG"/>
        </w:rPr>
      </w:pPr>
      <w:r w:rsidRPr="00DA4B0E">
        <w:rPr>
          <w:b/>
          <w:sz w:val="23"/>
          <w:szCs w:val="23"/>
          <w:lang w:val="bg-BG"/>
        </w:rPr>
        <w:t>Българските партньори организират първи семинар за представяне на проектните резултати пред ученици и студенти</w:t>
      </w:r>
    </w:p>
    <w:p w14:paraId="521187AB" w14:textId="77777777" w:rsidR="002814EA" w:rsidRPr="00DA4B0E" w:rsidRDefault="002814EA" w:rsidP="002814EA">
      <w:pPr>
        <w:rPr>
          <w:sz w:val="23"/>
          <w:szCs w:val="23"/>
          <w:lang w:val="bg-BG"/>
        </w:rPr>
      </w:pPr>
    </w:p>
    <w:p w14:paraId="058E984C" w14:textId="70401BAC" w:rsidR="002814EA" w:rsidRPr="00DA4B0E" w:rsidRDefault="00454F00" w:rsidP="002814EA">
      <w:pPr>
        <w:widowControl w:val="0"/>
        <w:shd w:val="clear" w:color="auto" w:fill="F2F2F2" w:themeFill="background1" w:themeFillShade="F2"/>
        <w:tabs>
          <w:tab w:val="left" w:pos="142"/>
        </w:tabs>
        <w:autoSpaceDE w:val="0"/>
        <w:autoSpaceDN w:val="0"/>
        <w:adjustRightInd w:val="0"/>
        <w:spacing w:before="120" w:line="276" w:lineRule="auto"/>
        <w:jc w:val="both"/>
        <w:rPr>
          <w:rFonts w:eastAsia="Times New Roman" w:cstheme="minorHAnsi"/>
          <w:b/>
          <w:sz w:val="23"/>
          <w:szCs w:val="23"/>
          <w:lang w:val="bg-BG"/>
        </w:rPr>
      </w:pPr>
      <w:r w:rsidRPr="00DA4B0E">
        <w:rPr>
          <w:rFonts w:eastAsia="Times New Roman" w:cstheme="minorHAnsi"/>
          <w:b/>
          <w:sz w:val="23"/>
          <w:szCs w:val="23"/>
          <w:lang w:val="bg-BG"/>
        </w:rPr>
        <w:t xml:space="preserve">Интерактивна карта на проектните територии на </w:t>
      </w:r>
      <w:r w:rsidR="002814EA" w:rsidRPr="00DA4B0E">
        <w:rPr>
          <w:rFonts w:eastAsia="Times New Roman" w:cstheme="minorHAnsi"/>
          <w:b/>
          <w:sz w:val="23"/>
          <w:szCs w:val="23"/>
          <w:lang w:val="bg-BG"/>
        </w:rPr>
        <w:t xml:space="preserve">BIO2CARE </w:t>
      </w:r>
      <w:r w:rsidRPr="00DA4B0E">
        <w:rPr>
          <w:rFonts w:eastAsia="Times New Roman" w:cstheme="minorHAnsi"/>
          <w:b/>
          <w:sz w:val="23"/>
          <w:szCs w:val="23"/>
          <w:lang w:val="bg-BG"/>
        </w:rPr>
        <w:t>в България произведена от Югозападния университет „Неофит Рилски“</w:t>
      </w:r>
    </w:p>
    <w:p w14:paraId="4A7541AC" w14:textId="3B3EFA2A" w:rsidR="002814EA" w:rsidRPr="00DA4B0E" w:rsidRDefault="00454F00" w:rsidP="002814EA">
      <w:pPr>
        <w:shd w:val="clear" w:color="auto" w:fill="F2F2F2" w:themeFill="background1" w:themeFillShade="F2"/>
        <w:spacing w:line="360" w:lineRule="auto"/>
        <w:jc w:val="both"/>
        <w:rPr>
          <w:sz w:val="23"/>
          <w:szCs w:val="23"/>
          <w:lang w:val="bg-BG"/>
        </w:rPr>
      </w:pPr>
      <w:r w:rsidRPr="00DA4B0E">
        <w:rPr>
          <w:sz w:val="23"/>
          <w:szCs w:val="23"/>
          <w:lang w:val="bg-BG"/>
        </w:rPr>
        <w:t xml:space="preserve">През втората половина на 2019 г., Югозападният университет „Неофит Рилски“ (ПБ 8) разработи интерактивна карта на части от Национален парк „Рила“, които попадат в обхвата на проекта, плюс водосборния басейн на река Благоевградска Бистрица. Картата отразява данни, събрани по проекта с помощта на оборудването, закупено по проекта. Това е полезен уеб-инструмент, който може да </w:t>
      </w:r>
      <w:r w:rsidRPr="00DA4B0E">
        <w:rPr>
          <w:sz w:val="23"/>
          <w:szCs w:val="23"/>
          <w:lang w:val="bg-BG"/>
        </w:rPr>
        <w:lastRenderedPageBreak/>
        <w:t xml:space="preserve">се интегрира в проектния уебсайт за визуализиране на определената поемна способност и различните типови земна покривка в проектната територия. </w:t>
      </w:r>
    </w:p>
    <w:p w14:paraId="0F6547D1" w14:textId="450D8F98" w:rsidR="002814EA" w:rsidRPr="00DA4B0E" w:rsidRDefault="002814EA" w:rsidP="002814EA">
      <w:pPr>
        <w:jc w:val="both"/>
        <w:rPr>
          <w:sz w:val="23"/>
          <w:szCs w:val="23"/>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CA1629" w:rsidRPr="00DA4B0E" w14:paraId="3BD4A53B" w14:textId="77777777" w:rsidTr="00CA1629">
        <w:tc>
          <w:tcPr>
            <w:tcW w:w="9771" w:type="dxa"/>
          </w:tcPr>
          <w:p w14:paraId="1C63CDA3" w14:textId="2185F2E4" w:rsidR="00CA1629" w:rsidRPr="00DA4B0E" w:rsidRDefault="00F17F26" w:rsidP="008E4AD7">
            <w:pPr>
              <w:jc w:val="center"/>
              <w:rPr>
                <w:sz w:val="23"/>
                <w:szCs w:val="23"/>
                <w:lang w:val="bg-BG"/>
              </w:rPr>
            </w:pPr>
            <w:r w:rsidRPr="00DA4B0E">
              <w:rPr>
                <w:noProof/>
                <w:sz w:val="23"/>
                <w:szCs w:val="23"/>
                <w:lang w:val="bg-BG"/>
              </w:rPr>
              <w:drawing>
                <wp:inline distT="0" distB="0" distL="0" distR="0" wp14:anchorId="157A49D2" wp14:editId="4C778DC1">
                  <wp:extent cx="4073236" cy="2284986"/>
                  <wp:effectExtent l="19050" t="19050" r="22860" b="20320"/>
                  <wp:docPr id="77" name="Εικόνα 77" descr="Проектната територия в Бълг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Εικόνα 77" descr="Проектната територия в България"/>
                          <pic:cNvPicPr/>
                        </pic:nvPicPr>
                        <pic:blipFill rotWithShape="1">
                          <a:blip r:embed="rId68" cstate="print">
                            <a:extLst>
                              <a:ext uri="{28A0092B-C50C-407E-A947-70E740481C1C}">
                                <a14:useLocalDpi xmlns:a14="http://schemas.microsoft.com/office/drawing/2010/main" val="0"/>
                              </a:ext>
                            </a:extLst>
                          </a:blip>
                          <a:srcRect r="18917" b="19139"/>
                          <a:stretch/>
                        </pic:blipFill>
                        <pic:spPr bwMode="auto">
                          <a:xfrm>
                            <a:off x="0" y="0"/>
                            <a:ext cx="4080230" cy="22889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A1629" w:rsidRPr="00DA4B0E" w14:paraId="3BA39902" w14:textId="77777777" w:rsidTr="00CA1629">
        <w:tc>
          <w:tcPr>
            <w:tcW w:w="9771" w:type="dxa"/>
          </w:tcPr>
          <w:p w14:paraId="67D3990E" w14:textId="78DD577A" w:rsidR="00CA1629" w:rsidRPr="00DA4B0E" w:rsidRDefault="00454F00" w:rsidP="00CA1629">
            <w:pPr>
              <w:shd w:val="clear" w:color="auto" w:fill="000000" w:themeFill="text1"/>
              <w:jc w:val="center"/>
              <w:rPr>
                <w:rFonts w:eastAsia="Times New Roman" w:cstheme="minorHAnsi"/>
                <w:b/>
                <w:sz w:val="23"/>
                <w:szCs w:val="23"/>
                <w:lang w:val="bg-BG"/>
              </w:rPr>
            </w:pPr>
            <w:r w:rsidRPr="00DA4B0E">
              <w:rPr>
                <w:rFonts w:eastAsia="Times New Roman" w:cstheme="minorHAnsi"/>
                <w:b/>
                <w:sz w:val="23"/>
                <w:szCs w:val="23"/>
                <w:lang w:val="bg-BG"/>
              </w:rPr>
              <w:t>Проектната територия в България</w:t>
            </w:r>
          </w:p>
        </w:tc>
      </w:tr>
      <w:tr w:rsidR="00CA1629" w:rsidRPr="00DA4B0E" w14:paraId="261D8E07" w14:textId="77777777" w:rsidTr="00CA1629">
        <w:tc>
          <w:tcPr>
            <w:tcW w:w="9771" w:type="dxa"/>
          </w:tcPr>
          <w:p w14:paraId="0E31C349" w14:textId="0EF98041" w:rsidR="00CA1629" w:rsidRPr="00DA4B0E" w:rsidRDefault="00F17F26" w:rsidP="00CA1629">
            <w:pPr>
              <w:jc w:val="center"/>
              <w:rPr>
                <w:sz w:val="23"/>
                <w:szCs w:val="23"/>
                <w:lang w:val="bg-BG"/>
              </w:rPr>
            </w:pPr>
            <w:r w:rsidRPr="00DA4B0E">
              <w:rPr>
                <w:noProof/>
                <w:sz w:val="23"/>
                <w:szCs w:val="23"/>
                <w:lang w:val="bg-BG"/>
              </w:rPr>
              <w:drawing>
                <wp:inline distT="0" distB="0" distL="0" distR="0" wp14:anchorId="14B9FCDB" wp14:editId="4DC65548">
                  <wp:extent cx="4146676" cy="2106600"/>
                  <wp:effectExtent l="19050" t="19050" r="25400" b="27305"/>
                  <wp:docPr id="78" name="Εικόνα 78" descr="Различни типове земна покривка в проектната тер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Εικόνα 78" descr="Различни типове земна покривка в проектната територия"/>
                          <pic:cNvPicPr/>
                        </pic:nvPicPr>
                        <pic:blipFill rotWithShape="1">
                          <a:blip r:embed="rId69" cstate="print">
                            <a:extLst>
                              <a:ext uri="{28A0092B-C50C-407E-A947-70E740481C1C}">
                                <a14:useLocalDpi xmlns:a14="http://schemas.microsoft.com/office/drawing/2010/main" val="0"/>
                              </a:ext>
                            </a:extLst>
                          </a:blip>
                          <a:srcRect r="17818" b="7632"/>
                          <a:stretch/>
                        </pic:blipFill>
                        <pic:spPr bwMode="auto">
                          <a:xfrm>
                            <a:off x="0" y="0"/>
                            <a:ext cx="4157352" cy="21120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A1629" w:rsidRPr="00DA4B0E" w14:paraId="2FE67252" w14:textId="77777777" w:rsidTr="00CA1629">
        <w:tc>
          <w:tcPr>
            <w:tcW w:w="9771" w:type="dxa"/>
          </w:tcPr>
          <w:p w14:paraId="56DE7975" w14:textId="090A4383" w:rsidR="00CA1629" w:rsidRPr="00DA4B0E" w:rsidRDefault="00454F00" w:rsidP="00CA1629">
            <w:pPr>
              <w:shd w:val="clear" w:color="auto" w:fill="000000" w:themeFill="text1"/>
              <w:jc w:val="center"/>
              <w:rPr>
                <w:rFonts w:eastAsia="Times New Roman" w:cstheme="minorHAnsi"/>
                <w:b/>
                <w:sz w:val="23"/>
                <w:szCs w:val="23"/>
                <w:lang w:val="bg-BG"/>
              </w:rPr>
            </w:pPr>
            <w:r w:rsidRPr="00DA4B0E">
              <w:rPr>
                <w:rFonts w:eastAsia="Times New Roman" w:cstheme="minorHAnsi"/>
                <w:b/>
                <w:sz w:val="23"/>
                <w:szCs w:val="23"/>
                <w:lang w:val="bg-BG"/>
              </w:rPr>
              <w:t>Различни типове земна покривка в проектната територия</w:t>
            </w:r>
          </w:p>
        </w:tc>
      </w:tr>
      <w:tr w:rsidR="00CA1629" w:rsidRPr="00DA4B0E" w14:paraId="75D8019A" w14:textId="77777777" w:rsidTr="00CA1629">
        <w:tc>
          <w:tcPr>
            <w:tcW w:w="9771" w:type="dxa"/>
          </w:tcPr>
          <w:p w14:paraId="36BC6E16" w14:textId="655EBA25" w:rsidR="00CA1629" w:rsidRPr="00DA4B0E" w:rsidRDefault="00F17F26" w:rsidP="00CA1629">
            <w:pPr>
              <w:jc w:val="center"/>
              <w:rPr>
                <w:sz w:val="23"/>
                <w:szCs w:val="23"/>
                <w:lang w:val="bg-BG"/>
              </w:rPr>
            </w:pPr>
            <w:r w:rsidRPr="00DA4B0E">
              <w:rPr>
                <w:noProof/>
                <w:sz w:val="23"/>
                <w:szCs w:val="23"/>
                <w:lang w:val="bg-BG"/>
              </w:rPr>
              <w:drawing>
                <wp:inline distT="0" distB="0" distL="0" distR="0" wp14:anchorId="7E181B8B" wp14:editId="14EBE1C7">
                  <wp:extent cx="4127246" cy="2096604"/>
                  <wp:effectExtent l="19050" t="19050" r="26035" b="18415"/>
                  <wp:docPr id="79" name="Εικόνα 79" descr="Широколистна гора в проектната тер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Εικόνα 79" descr="Широколистна гора в проектната територия"/>
                          <pic:cNvPicPr/>
                        </pic:nvPicPr>
                        <pic:blipFill rotWithShape="1">
                          <a:blip r:embed="rId70" cstate="print">
                            <a:extLst>
                              <a:ext uri="{28A0092B-C50C-407E-A947-70E740481C1C}">
                                <a14:useLocalDpi xmlns:a14="http://schemas.microsoft.com/office/drawing/2010/main" val="0"/>
                              </a:ext>
                            </a:extLst>
                          </a:blip>
                          <a:srcRect r="17380" b="6639"/>
                          <a:stretch/>
                        </pic:blipFill>
                        <pic:spPr bwMode="auto">
                          <a:xfrm>
                            <a:off x="0" y="0"/>
                            <a:ext cx="4168858" cy="21177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A1629" w:rsidRPr="00DA4B0E" w14:paraId="11B4E262" w14:textId="77777777" w:rsidTr="00CA1629">
        <w:tc>
          <w:tcPr>
            <w:tcW w:w="9771" w:type="dxa"/>
          </w:tcPr>
          <w:p w14:paraId="7AC27950" w14:textId="368FCA57" w:rsidR="00CA1629" w:rsidRPr="00DA4B0E" w:rsidRDefault="00454F00" w:rsidP="00CA1629">
            <w:pPr>
              <w:shd w:val="clear" w:color="auto" w:fill="000000" w:themeFill="text1"/>
              <w:jc w:val="center"/>
              <w:rPr>
                <w:rFonts w:eastAsia="Times New Roman" w:cstheme="minorHAnsi"/>
                <w:b/>
                <w:sz w:val="23"/>
                <w:szCs w:val="23"/>
                <w:lang w:val="bg-BG"/>
              </w:rPr>
            </w:pPr>
            <w:r w:rsidRPr="00DA4B0E">
              <w:rPr>
                <w:rFonts w:eastAsia="Times New Roman" w:cstheme="minorHAnsi"/>
                <w:b/>
                <w:sz w:val="23"/>
                <w:szCs w:val="23"/>
                <w:lang w:val="bg-BG"/>
              </w:rPr>
              <w:t>Широколистна гора в проектната територия</w:t>
            </w:r>
          </w:p>
        </w:tc>
      </w:tr>
      <w:tr w:rsidR="00CA1629" w:rsidRPr="00DA4B0E" w14:paraId="16322751" w14:textId="77777777" w:rsidTr="00CA1629">
        <w:tc>
          <w:tcPr>
            <w:tcW w:w="9771" w:type="dxa"/>
          </w:tcPr>
          <w:p w14:paraId="635D87DD" w14:textId="7BE969B7" w:rsidR="00CA1629" w:rsidRPr="00DA4B0E" w:rsidRDefault="00F17F26" w:rsidP="00CA1629">
            <w:pPr>
              <w:jc w:val="center"/>
              <w:rPr>
                <w:sz w:val="23"/>
                <w:szCs w:val="23"/>
                <w:lang w:val="bg-BG"/>
              </w:rPr>
            </w:pPr>
            <w:r w:rsidRPr="00DA4B0E">
              <w:rPr>
                <w:noProof/>
                <w:sz w:val="23"/>
                <w:szCs w:val="23"/>
                <w:lang w:val="bg-BG"/>
              </w:rPr>
              <w:lastRenderedPageBreak/>
              <w:drawing>
                <wp:inline distT="0" distB="0" distL="0" distR="0" wp14:anchorId="44897D14" wp14:editId="6E7B2CA2">
                  <wp:extent cx="4179723" cy="2023163"/>
                  <wp:effectExtent l="19050" t="19050" r="11430" b="15240"/>
                  <wp:docPr id="80" name="Εικόνα 80" descr="Естествени тревни съобщества в проектната тер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Εικόνα 80" descr="Естествени тревни съобщества в проектната територия"/>
                          <pic:cNvPicPr/>
                        </pic:nvPicPr>
                        <pic:blipFill rotWithShape="1">
                          <a:blip r:embed="rId71" cstate="print">
                            <a:extLst>
                              <a:ext uri="{28A0092B-C50C-407E-A947-70E740481C1C}">
                                <a14:useLocalDpi xmlns:a14="http://schemas.microsoft.com/office/drawing/2010/main" val="0"/>
                              </a:ext>
                            </a:extLst>
                          </a:blip>
                          <a:srcRect r="17379" b="10734"/>
                          <a:stretch/>
                        </pic:blipFill>
                        <pic:spPr bwMode="auto">
                          <a:xfrm>
                            <a:off x="0" y="0"/>
                            <a:ext cx="4318004" cy="20900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A1629" w:rsidRPr="00DA4B0E" w14:paraId="33216A31" w14:textId="77777777" w:rsidTr="00CA1629">
        <w:tc>
          <w:tcPr>
            <w:tcW w:w="9771" w:type="dxa"/>
          </w:tcPr>
          <w:p w14:paraId="1D1B15D6" w14:textId="60CC64EA" w:rsidR="00CA1629" w:rsidRPr="00DA4B0E" w:rsidRDefault="00454F00" w:rsidP="00CA1629">
            <w:pPr>
              <w:shd w:val="clear" w:color="auto" w:fill="000000" w:themeFill="text1"/>
              <w:jc w:val="center"/>
              <w:rPr>
                <w:rFonts w:eastAsia="Times New Roman" w:cstheme="minorHAnsi"/>
                <w:b/>
                <w:sz w:val="23"/>
                <w:szCs w:val="23"/>
                <w:lang w:val="bg-BG"/>
              </w:rPr>
            </w:pPr>
            <w:r w:rsidRPr="00DA4B0E">
              <w:rPr>
                <w:rFonts w:eastAsia="Times New Roman" w:cstheme="minorHAnsi"/>
                <w:b/>
                <w:sz w:val="23"/>
                <w:szCs w:val="23"/>
                <w:lang w:val="bg-BG"/>
              </w:rPr>
              <w:t>Естествени тревни съобщества в проектната територия</w:t>
            </w:r>
          </w:p>
        </w:tc>
      </w:tr>
    </w:tbl>
    <w:p w14:paraId="3B80D8B8" w14:textId="74EEDAE5" w:rsidR="002814EA" w:rsidRPr="00DA4B0E" w:rsidRDefault="002814EA" w:rsidP="002814EA">
      <w:pPr>
        <w:jc w:val="both"/>
        <w:rPr>
          <w:sz w:val="23"/>
          <w:szCs w:val="23"/>
          <w:lang w:val="bg-BG"/>
        </w:rPr>
      </w:pPr>
    </w:p>
    <w:p w14:paraId="5906E2BC" w14:textId="47BB9A92" w:rsidR="002814EA" w:rsidRPr="00DA4B0E" w:rsidRDefault="00454F00" w:rsidP="002814EA">
      <w:pPr>
        <w:widowControl w:val="0"/>
        <w:shd w:val="clear" w:color="auto" w:fill="F2F2F2" w:themeFill="background1" w:themeFillShade="F2"/>
        <w:tabs>
          <w:tab w:val="left" w:pos="142"/>
        </w:tabs>
        <w:autoSpaceDE w:val="0"/>
        <w:autoSpaceDN w:val="0"/>
        <w:adjustRightInd w:val="0"/>
        <w:spacing w:before="120" w:line="276" w:lineRule="auto"/>
        <w:jc w:val="both"/>
        <w:rPr>
          <w:rFonts w:eastAsia="Times New Roman" w:cstheme="minorHAnsi"/>
          <w:b/>
          <w:sz w:val="23"/>
          <w:szCs w:val="23"/>
          <w:lang w:val="bg-BG"/>
        </w:rPr>
      </w:pPr>
      <w:r w:rsidRPr="00DA4B0E">
        <w:rPr>
          <w:rFonts w:eastAsia="Times New Roman" w:cstheme="minorHAnsi"/>
          <w:b/>
          <w:sz w:val="23"/>
          <w:szCs w:val="23"/>
          <w:lang w:val="bg-BG"/>
        </w:rPr>
        <w:t>ЮЗУ „Неофит Рилски“ продължава събирането на мониторингови данни</w:t>
      </w:r>
    </w:p>
    <w:p w14:paraId="7835229B" w14:textId="4E6F4D29" w:rsidR="002814EA" w:rsidRPr="00DA4B0E" w:rsidRDefault="00454F00" w:rsidP="00DD1D1C">
      <w:pPr>
        <w:shd w:val="clear" w:color="auto" w:fill="F2F2F2" w:themeFill="background1" w:themeFillShade="F2"/>
        <w:spacing w:line="360" w:lineRule="auto"/>
        <w:jc w:val="both"/>
        <w:rPr>
          <w:sz w:val="23"/>
          <w:szCs w:val="23"/>
          <w:lang w:val="bg-BG"/>
        </w:rPr>
      </w:pPr>
      <w:r w:rsidRPr="00DA4B0E">
        <w:rPr>
          <w:sz w:val="23"/>
          <w:szCs w:val="23"/>
          <w:lang w:val="bg-BG"/>
        </w:rPr>
        <w:t xml:space="preserve">През последните шест месеца, Югозападният университет „Неофит Рилски“ продължи дейността си, свързана с наблюдението на флората и фауната в българските части от проектната територия. Мониторинговите данни се събират с помощта на оборудването, доставено по проекта и се обработват </w:t>
      </w:r>
      <w:r w:rsidR="00DD1D1C" w:rsidRPr="00DA4B0E">
        <w:rPr>
          <w:sz w:val="23"/>
          <w:szCs w:val="23"/>
          <w:lang w:val="bg-BG"/>
        </w:rPr>
        <w:t xml:space="preserve">в </w:t>
      </w:r>
      <w:r w:rsidRPr="00DA4B0E">
        <w:rPr>
          <w:sz w:val="23"/>
          <w:szCs w:val="23"/>
          <w:lang w:val="bg-BG"/>
        </w:rPr>
        <w:t>специализираната проектна „лаборатория“</w:t>
      </w:r>
      <w:r w:rsidR="00DD1D1C" w:rsidRPr="00DA4B0E">
        <w:rPr>
          <w:sz w:val="23"/>
          <w:szCs w:val="23"/>
          <w:lang w:val="bg-BG"/>
        </w:rPr>
        <w:t xml:space="preserve"> в Природо-математическия факултет. По-нататъшният анализ на тези данни ще позволи регистрирането и мониторинга на промени в състоянието на флората и фауната на територията, което ще осигури надеждна основа за вземането на управленски решения.</w:t>
      </w:r>
    </w:p>
    <w:p w14:paraId="297D8C1F" w14:textId="4A0D9FC0" w:rsidR="002814EA" w:rsidRPr="00DA4B0E" w:rsidRDefault="00774360" w:rsidP="00DF740C">
      <w:pPr>
        <w:jc w:val="center"/>
        <w:rPr>
          <w:sz w:val="23"/>
          <w:szCs w:val="23"/>
          <w:lang w:val="bg-BG"/>
        </w:rPr>
      </w:pPr>
      <w:r w:rsidRPr="00DA4B0E">
        <w:rPr>
          <w:noProof/>
          <w:sz w:val="23"/>
          <w:szCs w:val="23"/>
          <w:lang w:val="bg-BG"/>
        </w:rPr>
        <w:drawing>
          <wp:inline distT="0" distB="0" distL="0" distR="0" wp14:anchorId="07B66C69" wp14:editId="7E705330">
            <wp:extent cx="3507921" cy="1925932"/>
            <wp:effectExtent l="19050" t="19050" r="16510" b="17780"/>
            <wp:docPr id="74" name="Εικόνα 74" descr="ЮЗУ „Неофит Рилски“: Ползване на новото оборудване за мониторинг на флората и фауната в проектната тер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Εικόνα 74" descr="ЮЗУ „Неофит Рилски“: Ползване на новото оборудване за мониторинг на флората и фауната в проектната територия"/>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35681" cy="1941173"/>
                    </a:xfrm>
                    <a:prstGeom prst="rect">
                      <a:avLst/>
                    </a:prstGeom>
                    <a:ln>
                      <a:solidFill>
                        <a:schemeClr val="bg1">
                          <a:lumMod val="75000"/>
                        </a:schemeClr>
                      </a:solidFill>
                    </a:ln>
                  </pic:spPr>
                </pic:pic>
              </a:graphicData>
            </a:graphic>
          </wp:inline>
        </w:drawing>
      </w:r>
    </w:p>
    <w:p w14:paraId="0715964B" w14:textId="77777777" w:rsidR="00F17F26" w:rsidRPr="00DA4B0E" w:rsidRDefault="00F17F26" w:rsidP="00F17F26">
      <w:pPr>
        <w:jc w:val="center"/>
        <w:rPr>
          <w:sz w:val="23"/>
          <w:szCs w:val="23"/>
          <w:lang w:val="bg-BG"/>
        </w:rPr>
      </w:pPr>
      <w:r w:rsidRPr="00DA4B0E">
        <w:rPr>
          <w:noProof/>
          <w:sz w:val="23"/>
          <w:szCs w:val="23"/>
          <w:lang w:val="bg-BG"/>
        </w:rPr>
        <w:drawing>
          <wp:inline distT="0" distB="0" distL="0" distR="0" wp14:anchorId="78F355D2" wp14:editId="0E2B8081">
            <wp:extent cx="2859700" cy="1602496"/>
            <wp:effectExtent l="19050" t="19050" r="17145" b="17145"/>
            <wp:docPr id="75" name="Εικόνα 75" descr="ЮЗУ „Неофит Рилски“: Ползване на новото оборудване за мониторинг на флората и фауната в проектната тер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Εικόνα 75" descr="ЮЗУ „Неофит Рилски“: Ползване на новото оборудване за мониторинг на флората и фауната в проектната територия"/>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72177" cy="1609488"/>
                    </a:xfrm>
                    <a:prstGeom prst="rect">
                      <a:avLst/>
                    </a:prstGeom>
                    <a:ln>
                      <a:solidFill>
                        <a:schemeClr val="bg1">
                          <a:lumMod val="75000"/>
                        </a:schemeClr>
                      </a:solidFill>
                    </a:ln>
                  </pic:spPr>
                </pic:pic>
              </a:graphicData>
            </a:graphic>
          </wp:inline>
        </w:drawing>
      </w:r>
      <w:r w:rsidRPr="00DA4B0E">
        <w:rPr>
          <w:noProof/>
          <w:sz w:val="23"/>
          <w:szCs w:val="23"/>
          <w:lang w:val="bg-BG"/>
        </w:rPr>
        <w:drawing>
          <wp:inline distT="0" distB="0" distL="0" distR="0" wp14:anchorId="1C0E46B6" wp14:editId="76D0498A">
            <wp:extent cx="2842903" cy="1602384"/>
            <wp:effectExtent l="19050" t="19050" r="14605" b="17145"/>
            <wp:docPr id="76" name="Εικόνα 76" descr="ЮЗУ „Неофит Рилски“: Ползване на новото оборудване за мониторинг на флората и фауната в проектната тер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Εικόνα 76" descr="ЮЗУ „Неофит Рилски“: Ползване на новото оборудване за мониторинг на флората и фауната в проектната територия"/>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55906" cy="1609713"/>
                    </a:xfrm>
                    <a:prstGeom prst="rect">
                      <a:avLst/>
                    </a:prstGeom>
                    <a:ln>
                      <a:solidFill>
                        <a:schemeClr val="bg1">
                          <a:lumMod val="75000"/>
                        </a:schemeClr>
                      </a:solidFill>
                    </a:ln>
                  </pic:spPr>
                </pic:pic>
              </a:graphicData>
            </a:graphic>
          </wp:inline>
        </w:drawing>
      </w:r>
    </w:p>
    <w:tbl>
      <w:tblPr>
        <w:tblStyle w:val="a3"/>
        <w:tblW w:w="0" w:type="auto"/>
        <w:tblInd w:w="5" w:type="dxa"/>
        <w:tblLook w:val="04A0" w:firstRow="1" w:lastRow="0" w:firstColumn="1" w:lastColumn="0" w:noHBand="0" w:noVBand="1"/>
      </w:tblPr>
      <w:tblGrid>
        <w:gridCol w:w="9776"/>
      </w:tblGrid>
      <w:tr w:rsidR="002814EA" w:rsidRPr="00216531" w14:paraId="269B7774" w14:textId="77777777" w:rsidTr="00410C18">
        <w:trPr>
          <w:trHeight w:val="113"/>
        </w:trPr>
        <w:tc>
          <w:tcPr>
            <w:tcW w:w="9776" w:type="dxa"/>
            <w:tcBorders>
              <w:top w:val="nil"/>
              <w:left w:val="nil"/>
              <w:bottom w:val="nil"/>
              <w:right w:val="nil"/>
            </w:tcBorders>
          </w:tcPr>
          <w:p w14:paraId="7027169D" w14:textId="44FBA2F0" w:rsidR="002814EA" w:rsidRPr="00DA4B0E" w:rsidRDefault="00DD1D1C" w:rsidP="00410C18">
            <w:pPr>
              <w:shd w:val="clear" w:color="auto" w:fill="000000" w:themeFill="text1"/>
              <w:jc w:val="center"/>
              <w:rPr>
                <w:b/>
                <w:sz w:val="23"/>
                <w:szCs w:val="23"/>
                <w:lang w:val="bg-BG"/>
              </w:rPr>
            </w:pPr>
            <w:r w:rsidRPr="00DA4B0E">
              <w:rPr>
                <w:rFonts w:eastAsia="Times New Roman" w:cstheme="minorHAnsi"/>
                <w:b/>
                <w:sz w:val="23"/>
                <w:szCs w:val="23"/>
                <w:lang w:val="bg-BG"/>
              </w:rPr>
              <w:t>ЮЗУ „Неофит Рилски“</w:t>
            </w:r>
            <w:r w:rsidR="00DF740C" w:rsidRPr="00DA4B0E">
              <w:rPr>
                <w:b/>
                <w:sz w:val="23"/>
                <w:szCs w:val="23"/>
                <w:lang w:val="bg-BG"/>
              </w:rPr>
              <w:t xml:space="preserve">: </w:t>
            </w:r>
            <w:r w:rsidRPr="00DA4B0E">
              <w:rPr>
                <w:b/>
                <w:sz w:val="23"/>
                <w:szCs w:val="23"/>
                <w:lang w:val="bg-BG"/>
              </w:rPr>
              <w:t>Ползване на новото оборудване за мониторинг на флората и фауната в проектната територия</w:t>
            </w:r>
          </w:p>
        </w:tc>
      </w:tr>
    </w:tbl>
    <w:p w14:paraId="339207DB" w14:textId="102BCB87" w:rsidR="002848E0" w:rsidRPr="00DA4B0E" w:rsidRDefault="00DD1D1C" w:rsidP="002848E0">
      <w:pPr>
        <w:pStyle w:val="1"/>
        <w:spacing w:before="600" w:after="240"/>
        <w:rPr>
          <w:b/>
          <w:color w:val="auto"/>
          <w:sz w:val="40"/>
          <w:lang w:val="bg-BG"/>
        </w:rPr>
      </w:pPr>
      <w:r w:rsidRPr="00DA4B0E">
        <w:rPr>
          <w:b/>
          <w:color w:val="auto"/>
          <w:sz w:val="40"/>
          <w:lang w:val="bg-BG"/>
        </w:rPr>
        <w:lastRenderedPageBreak/>
        <w:t xml:space="preserve">Дейности на бенефициентите на проект </w:t>
      </w:r>
      <w:r w:rsidR="002848E0" w:rsidRPr="00DA4B0E">
        <w:rPr>
          <w:b/>
          <w:color w:val="auto"/>
          <w:sz w:val="40"/>
          <w:lang w:val="bg-BG"/>
        </w:rPr>
        <w:t>BIO2CARE</w:t>
      </w:r>
    </w:p>
    <w:p w14:paraId="5BE00DC6" w14:textId="59B1B1D1" w:rsidR="003E16DA" w:rsidRPr="00DA4B0E" w:rsidRDefault="00DD1D1C" w:rsidP="003E16DA">
      <w:pPr>
        <w:shd w:val="clear" w:color="auto" w:fill="F2F2F2" w:themeFill="background1" w:themeFillShade="F2"/>
        <w:spacing w:after="120" w:line="360" w:lineRule="auto"/>
        <w:jc w:val="both"/>
        <w:rPr>
          <w:rFonts w:cstheme="minorHAnsi"/>
          <w:b/>
          <w:bCs/>
          <w:sz w:val="23"/>
          <w:szCs w:val="23"/>
          <w:lang w:val="bg-BG"/>
        </w:rPr>
      </w:pPr>
      <w:r w:rsidRPr="00DA4B0E">
        <w:rPr>
          <w:rFonts w:cstheme="minorHAnsi"/>
          <w:b/>
          <w:bCs/>
          <w:sz w:val="23"/>
          <w:szCs w:val="23"/>
          <w:lang w:val="bg-BG"/>
        </w:rPr>
        <w:t>Научни доклади изготвени от Водещия бенефициент (</w:t>
      </w:r>
      <w:r w:rsidR="003E16DA" w:rsidRPr="00DA4B0E">
        <w:rPr>
          <w:rFonts w:cstheme="minorHAnsi"/>
          <w:b/>
          <w:bCs/>
          <w:sz w:val="23"/>
          <w:szCs w:val="23"/>
          <w:lang w:val="bg-BG"/>
        </w:rPr>
        <w:t xml:space="preserve">LEMIE </w:t>
      </w:r>
      <w:r w:rsidRPr="00DA4B0E">
        <w:rPr>
          <w:rFonts w:cstheme="minorHAnsi"/>
          <w:b/>
          <w:bCs/>
          <w:sz w:val="23"/>
          <w:szCs w:val="23"/>
          <w:lang w:val="bg-BG"/>
        </w:rPr>
        <w:t xml:space="preserve">- </w:t>
      </w:r>
      <w:r w:rsidR="003E16DA" w:rsidRPr="00DA4B0E">
        <w:rPr>
          <w:rFonts w:cstheme="minorHAnsi"/>
          <w:b/>
          <w:bCs/>
          <w:sz w:val="23"/>
          <w:szCs w:val="23"/>
          <w:lang w:val="bg-BG"/>
        </w:rPr>
        <w:t>DUTh)</w:t>
      </w:r>
    </w:p>
    <w:p w14:paraId="04443102" w14:textId="7C6E920E" w:rsidR="00720A0F" w:rsidRPr="00DA4B0E" w:rsidRDefault="00DD1D1C" w:rsidP="003E16DA">
      <w:pPr>
        <w:shd w:val="clear" w:color="auto" w:fill="F2F2F2" w:themeFill="background1" w:themeFillShade="F2"/>
        <w:spacing w:after="120" w:line="360" w:lineRule="auto"/>
        <w:jc w:val="both"/>
        <w:rPr>
          <w:rFonts w:cstheme="minorHAnsi"/>
          <w:sz w:val="23"/>
          <w:szCs w:val="23"/>
          <w:lang w:val="bg-BG"/>
        </w:rPr>
      </w:pPr>
      <w:r w:rsidRPr="00DA4B0E">
        <w:rPr>
          <w:rFonts w:cstheme="minorHAnsi"/>
          <w:sz w:val="23"/>
          <w:szCs w:val="23"/>
          <w:lang w:val="bg-BG"/>
        </w:rPr>
        <w:t xml:space="preserve">През последната година, научният състав на </w:t>
      </w:r>
      <w:r w:rsidRPr="00DA4B0E">
        <w:rPr>
          <w:bCs/>
          <w:sz w:val="23"/>
          <w:szCs w:val="23"/>
          <w:lang w:val="bg-BG"/>
        </w:rPr>
        <w:t>Лабораторията по управление на околната среда и индустриална екология</w:t>
      </w:r>
      <w:r w:rsidRPr="00DA4B0E">
        <w:rPr>
          <w:sz w:val="23"/>
          <w:szCs w:val="23"/>
          <w:lang w:val="bg-BG"/>
        </w:rPr>
        <w:t xml:space="preserve"> (</w:t>
      </w:r>
      <w:r w:rsidR="00720A0F" w:rsidRPr="00DA4B0E">
        <w:rPr>
          <w:rFonts w:cstheme="minorHAnsi"/>
          <w:sz w:val="23"/>
          <w:szCs w:val="23"/>
          <w:lang w:val="bg-BG"/>
        </w:rPr>
        <w:t>LEMIE</w:t>
      </w:r>
      <w:r w:rsidRPr="00DA4B0E">
        <w:rPr>
          <w:rFonts w:cstheme="minorHAnsi"/>
          <w:sz w:val="23"/>
          <w:szCs w:val="23"/>
          <w:lang w:val="bg-BG"/>
        </w:rPr>
        <w:t>)</w:t>
      </w:r>
      <w:r w:rsidR="00720A0F" w:rsidRPr="00DA4B0E">
        <w:rPr>
          <w:rFonts w:cstheme="minorHAnsi"/>
          <w:sz w:val="23"/>
          <w:szCs w:val="23"/>
          <w:lang w:val="bg-BG"/>
        </w:rPr>
        <w:t xml:space="preserve"> </w:t>
      </w:r>
      <w:r w:rsidRPr="00DA4B0E">
        <w:rPr>
          <w:rFonts w:cstheme="minorHAnsi"/>
          <w:sz w:val="23"/>
          <w:szCs w:val="23"/>
          <w:lang w:val="bg-BG"/>
        </w:rPr>
        <w:t xml:space="preserve">публикува три статии в различни научни списания, представящи проекта </w:t>
      </w:r>
      <w:r w:rsidR="00A63CB4" w:rsidRPr="00DA4B0E">
        <w:rPr>
          <w:rFonts w:cstheme="minorHAnsi"/>
          <w:sz w:val="23"/>
          <w:szCs w:val="23"/>
          <w:lang w:val="bg-BG"/>
        </w:rPr>
        <w:t xml:space="preserve">BIO2CARE </w:t>
      </w:r>
      <w:r w:rsidRPr="00DA4B0E">
        <w:rPr>
          <w:rFonts w:cstheme="minorHAnsi"/>
          <w:sz w:val="23"/>
          <w:szCs w:val="23"/>
          <w:lang w:val="bg-BG"/>
        </w:rPr>
        <w:t>и резултатите от него</w:t>
      </w:r>
      <w:r w:rsidR="00A63CB4" w:rsidRPr="00DA4B0E">
        <w:rPr>
          <w:rFonts w:cstheme="minorHAnsi"/>
          <w:sz w:val="23"/>
          <w:szCs w:val="23"/>
          <w:lang w:val="bg-BG"/>
        </w:rPr>
        <w:t xml:space="preserve">. </w:t>
      </w:r>
      <w:r w:rsidRPr="00DA4B0E">
        <w:rPr>
          <w:rFonts w:cstheme="minorHAnsi"/>
          <w:sz w:val="23"/>
          <w:szCs w:val="23"/>
          <w:lang w:val="bg-BG"/>
        </w:rPr>
        <w:t>Учените участваха и във външни събития, където представиха дейностите по проекта и продуктите от различните проучвания</w:t>
      </w:r>
      <w:r w:rsidR="00720A0F" w:rsidRPr="00DA4B0E">
        <w:rPr>
          <w:rFonts w:cstheme="minorHAnsi"/>
          <w:sz w:val="23"/>
          <w:szCs w:val="23"/>
          <w:lang w:val="bg-BG"/>
        </w:rPr>
        <w:t xml:space="preserve">. </w:t>
      </w:r>
    </w:p>
    <w:p w14:paraId="13E1EF55" w14:textId="7379A0EA" w:rsidR="00DD1D1C" w:rsidRPr="00DA4B0E" w:rsidRDefault="00DD1D1C" w:rsidP="00DD1D1C">
      <w:pPr>
        <w:pStyle w:val="a4"/>
        <w:numPr>
          <w:ilvl w:val="0"/>
          <w:numId w:val="15"/>
        </w:numPr>
        <w:shd w:val="clear" w:color="auto" w:fill="F2F2F2" w:themeFill="background1" w:themeFillShade="F2"/>
        <w:spacing w:after="120" w:line="360" w:lineRule="auto"/>
        <w:jc w:val="both"/>
        <w:rPr>
          <w:rFonts w:cstheme="minorHAnsi"/>
          <w:sz w:val="23"/>
          <w:szCs w:val="23"/>
          <w:lang w:val="bg-BG"/>
        </w:rPr>
      </w:pPr>
      <w:r w:rsidRPr="00DA4B0E">
        <w:rPr>
          <w:rFonts w:cstheme="minorHAnsi"/>
          <w:sz w:val="23"/>
          <w:szCs w:val="23"/>
          <w:lang w:val="bg-BG"/>
        </w:rPr>
        <w:t>Актцоглу, Д. и Гайдаджис, Г., Оценка на екологичната устойчивост на пространствени тела с антропогенни дейности – оценка на съществуващите методи, Устойчивост 12, 2680, 2020.</w:t>
      </w:r>
    </w:p>
    <w:p w14:paraId="18E3C6EC" w14:textId="668CAB51" w:rsidR="00A63CB4" w:rsidRPr="00DA4B0E" w:rsidRDefault="00DD1D1C" w:rsidP="003E16DA">
      <w:pPr>
        <w:pStyle w:val="a4"/>
        <w:numPr>
          <w:ilvl w:val="0"/>
          <w:numId w:val="15"/>
        </w:numPr>
        <w:shd w:val="clear" w:color="auto" w:fill="F2F2F2" w:themeFill="background1" w:themeFillShade="F2"/>
        <w:spacing w:after="120" w:line="360" w:lineRule="auto"/>
        <w:jc w:val="both"/>
        <w:rPr>
          <w:rFonts w:cstheme="minorHAnsi"/>
          <w:sz w:val="23"/>
          <w:szCs w:val="23"/>
          <w:lang w:val="bg-BG"/>
        </w:rPr>
      </w:pPr>
      <w:r w:rsidRPr="00DA4B0E">
        <w:rPr>
          <w:rFonts w:cstheme="minorHAnsi"/>
          <w:sz w:val="23"/>
          <w:szCs w:val="23"/>
          <w:lang w:val="bg-BG"/>
        </w:rPr>
        <w:t>Актцоглу, Д. и Гайдаджис, Г.,</w:t>
      </w:r>
      <w:r w:rsidR="003B1CEE" w:rsidRPr="00DA4B0E">
        <w:rPr>
          <w:rFonts w:cstheme="minorHAnsi"/>
          <w:sz w:val="23"/>
          <w:szCs w:val="23"/>
          <w:lang w:val="bg-BG"/>
        </w:rPr>
        <w:t xml:space="preserve"> </w:t>
      </w:r>
      <w:r w:rsidRPr="00DA4B0E">
        <w:rPr>
          <w:rFonts w:cstheme="minorHAnsi"/>
          <w:sz w:val="23"/>
          <w:szCs w:val="23"/>
          <w:lang w:val="bg-BG"/>
        </w:rPr>
        <w:t>Казус по оценка на екологичната устойчивост на пространствени тела с антропогенни дейности</w:t>
      </w:r>
      <w:r w:rsidR="00263842" w:rsidRPr="00DA4B0E">
        <w:rPr>
          <w:rFonts w:cstheme="minorHAnsi"/>
          <w:sz w:val="23"/>
          <w:szCs w:val="23"/>
          <w:lang w:val="bg-BG"/>
        </w:rPr>
        <w:t>: Национален парк „Източна Македония и Тракия, Гърция, Устойчивост 12, 4486, 2020</w:t>
      </w:r>
      <w:r w:rsidR="007C12CD" w:rsidRPr="00DA4B0E">
        <w:rPr>
          <w:rFonts w:cstheme="minorHAnsi"/>
          <w:sz w:val="23"/>
          <w:szCs w:val="23"/>
          <w:lang w:val="bg-BG"/>
        </w:rPr>
        <w:t>.</w:t>
      </w:r>
    </w:p>
    <w:p w14:paraId="35A12AA3" w14:textId="02ED7DAB" w:rsidR="003B1CEE" w:rsidRPr="00DA4B0E" w:rsidRDefault="003B1CEE" w:rsidP="00A63CB4">
      <w:pPr>
        <w:spacing w:line="360" w:lineRule="auto"/>
        <w:jc w:val="both"/>
        <w:rPr>
          <w:rFonts w:ascii="URWPalladioL-Roma" w:hAnsi="URWPalladioL-Roma" w:cs="URWPalladioL-Roma"/>
          <w:sz w:val="18"/>
          <w:szCs w:val="18"/>
          <w:lang w:val="bg-BG"/>
        </w:rPr>
      </w:pPr>
    </w:p>
    <w:p w14:paraId="45D4EA09" w14:textId="5D4C1BBD" w:rsidR="00C5679D" w:rsidRPr="00DA4B0E" w:rsidRDefault="001F0D49" w:rsidP="00C5679D">
      <w:pPr>
        <w:shd w:val="clear" w:color="auto" w:fill="F2F2F2" w:themeFill="background1" w:themeFillShade="F2"/>
        <w:spacing w:after="120" w:line="360" w:lineRule="auto"/>
        <w:jc w:val="both"/>
        <w:rPr>
          <w:rFonts w:cstheme="minorHAnsi"/>
          <w:b/>
          <w:bCs/>
          <w:iCs/>
          <w:sz w:val="23"/>
          <w:szCs w:val="23"/>
          <w:lang w:val="bg-BG"/>
        </w:rPr>
      </w:pPr>
      <w:r w:rsidRPr="00DA4B0E">
        <w:rPr>
          <w:rFonts w:cstheme="minorHAnsi"/>
          <w:b/>
          <w:bCs/>
          <w:sz w:val="23"/>
          <w:szCs w:val="23"/>
          <w:lang w:val="bg-BG"/>
        </w:rPr>
        <w:t>Обучения за служителите на Дирекция „Национален парк Рила“</w:t>
      </w:r>
    </w:p>
    <w:p w14:paraId="679A41CF" w14:textId="0D4BE970" w:rsidR="00C5679D" w:rsidRPr="00DA4B0E" w:rsidRDefault="001F0D49" w:rsidP="001F0D49">
      <w:pPr>
        <w:shd w:val="clear" w:color="auto" w:fill="F2F2F2" w:themeFill="background1" w:themeFillShade="F2"/>
        <w:spacing w:after="120" w:line="360" w:lineRule="auto"/>
        <w:jc w:val="both"/>
        <w:rPr>
          <w:rFonts w:cstheme="minorHAnsi"/>
          <w:sz w:val="23"/>
          <w:szCs w:val="23"/>
          <w:lang w:val="bg-BG"/>
        </w:rPr>
      </w:pPr>
      <w:r w:rsidRPr="00DA4B0E">
        <w:rPr>
          <w:rFonts w:cstheme="minorHAnsi"/>
          <w:sz w:val="23"/>
          <w:szCs w:val="23"/>
          <w:lang w:val="bg-BG"/>
        </w:rPr>
        <w:t>На 12 юни 2020 Дирекцията на НП „Рила“ подписа два административни договора за предоставяне на безвъзмездна финансова помощ с Управляващия орган на Оперативна програма „Добро управление“ за обучение на служителите. Одобрените проекти са: „Компетентни и мотивирани служители на Дирекция „Национален парк Рила“ и „Повишаване на знанията и уменията на служителите на Национален парк „Рила“ по приоритетна ос №2 „Ефективно и професионално управление в партньорство с гражданското общество и бизнеса“ чрез подбор на проектни предложения със заглавие „Специализирани обучения за териториалната администрация“. Периодът на изпълнение е 12 месеца.</w:t>
      </w:r>
    </w:p>
    <w:p w14:paraId="0CE2EE73" w14:textId="780B3F62" w:rsidR="00C5679D" w:rsidRPr="00DA4B0E" w:rsidRDefault="001F0D49" w:rsidP="00C5679D">
      <w:pPr>
        <w:shd w:val="clear" w:color="auto" w:fill="F2F2F2" w:themeFill="background1" w:themeFillShade="F2"/>
        <w:spacing w:after="120" w:line="360" w:lineRule="auto"/>
        <w:jc w:val="both"/>
        <w:rPr>
          <w:rFonts w:cstheme="minorHAnsi"/>
          <w:sz w:val="23"/>
          <w:szCs w:val="23"/>
          <w:lang w:val="bg-BG"/>
        </w:rPr>
      </w:pPr>
      <w:r w:rsidRPr="00DA4B0E">
        <w:rPr>
          <w:rFonts w:cstheme="minorHAnsi"/>
          <w:sz w:val="23"/>
          <w:szCs w:val="23"/>
          <w:lang w:val="bg-BG"/>
        </w:rPr>
        <w:t xml:space="preserve">Повече информация можете да намерите </w:t>
      </w:r>
      <w:hyperlink r:id="rId75" w:history="1">
        <w:r w:rsidRPr="00DA4B0E">
          <w:rPr>
            <w:rStyle w:val="-"/>
            <w:rFonts w:cstheme="minorHAnsi"/>
            <w:sz w:val="23"/>
            <w:szCs w:val="23"/>
            <w:lang w:val="bg-BG"/>
          </w:rPr>
          <w:t>ТУК</w:t>
        </w:r>
      </w:hyperlink>
      <w:r w:rsidR="00C5679D" w:rsidRPr="00DA4B0E">
        <w:rPr>
          <w:rFonts w:cstheme="minorHAnsi"/>
          <w:sz w:val="23"/>
          <w:szCs w:val="23"/>
          <w:lang w:val="bg-BG"/>
        </w:rPr>
        <w:t>.</w:t>
      </w:r>
    </w:p>
    <w:p w14:paraId="5D3AFA13" w14:textId="06FB67AD" w:rsidR="00C5679D" w:rsidRPr="00DA4B0E" w:rsidRDefault="00C5679D" w:rsidP="00C5679D">
      <w:pPr>
        <w:spacing w:after="120" w:line="276" w:lineRule="auto"/>
        <w:rPr>
          <w:rFonts w:cstheme="minorHAnsi"/>
          <w:sz w:val="23"/>
          <w:szCs w:val="23"/>
          <w:lang w:val="bg-BG"/>
        </w:rPr>
      </w:pPr>
    </w:p>
    <w:p w14:paraId="55F85A2F" w14:textId="0FFF31D7" w:rsidR="003D07F5" w:rsidRPr="00DA4B0E" w:rsidRDefault="001F0D49" w:rsidP="003D07F5">
      <w:pPr>
        <w:shd w:val="clear" w:color="auto" w:fill="F2F2F2" w:themeFill="background1" w:themeFillShade="F2"/>
        <w:spacing w:after="120" w:line="360" w:lineRule="auto"/>
        <w:jc w:val="both"/>
        <w:rPr>
          <w:rFonts w:cstheme="minorHAnsi"/>
          <w:b/>
          <w:bCs/>
          <w:sz w:val="23"/>
          <w:szCs w:val="23"/>
          <w:lang w:val="bg-BG"/>
        </w:rPr>
      </w:pPr>
      <w:r w:rsidRPr="00DA4B0E">
        <w:rPr>
          <w:rFonts w:cstheme="minorHAnsi"/>
          <w:b/>
          <w:bCs/>
          <w:sz w:val="23"/>
          <w:szCs w:val="23"/>
          <w:lang w:val="bg-BG"/>
        </w:rPr>
        <w:t>Живата лаборатория на влажните зони в района Балкани – Средиземно море</w:t>
      </w:r>
    </w:p>
    <w:p w14:paraId="678CAB57" w14:textId="14689216" w:rsidR="003D07F5" w:rsidRPr="00DA4B0E" w:rsidRDefault="00144761" w:rsidP="003D07F5">
      <w:pPr>
        <w:shd w:val="clear" w:color="auto" w:fill="F2F2F2" w:themeFill="background1" w:themeFillShade="F2"/>
        <w:spacing w:after="120" w:line="360" w:lineRule="auto"/>
        <w:jc w:val="both"/>
        <w:rPr>
          <w:rFonts w:cstheme="minorHAnsi"/>
          <w:sz w:val="23"/>
          <w:szCs w:val="23"/>
          <w:lang w:val="bg-BG"/>
        </w:rPr>
      </w:pPr>
      <w:r w:rsidRPr="00DA4B0E">
        <w:rPr>
          <w:rFonts w:cstheme="minorHAnsi"/>
          <w:sz w:val="23"/>
          <w:szCs w:val="23"/>
          <w:lang w:val="bg-BG"/>
        </w:rPr>
        <w:t xml:space="preserve">Гръцкият център за биотопи / влажни зони </w:t>
      </w:r>
      <w:r w:rsidR="003D07F5" w:rsidRPr="00DA4B0E">
        <w:rPr>
          <w:rFonts w:cstheme="minorHAnsi"/>
          <w:sz w:val="23"/>
          <w:szCs w:val="23"/>
          <w:lang w:val="bg-BG"/>
        </w:rPr>
        <w:t xml:space="preserve">(EKBY, </w:t>
      </w:r>
      <w:r w:rsidRPr="00DA4B0E">
        <w:rPr>
          <w:rFonts w:cstheme="minorHAnsi"/>
          <w:sz w:val="23"/>
          <w:szCs w:val="23"/>
          <w:lang w:val="bg-BG"/>
        </w:rPr>
        <w:t>ПБ 4 в проекта</w:t>
      </w:r>
      <w:r w:rsidR="003D07F5" w:rsidRPr="00DA4B0E">
        <w:rPr>
          <w:rFonts w:cstheme="minorHAnsi"/>
          <w:sz w:val="23"/>
          <w:szCs w:val="23"/>
          <w:lang w:val="bg-BG"/>
        </w:rPr>
        <w:t xml:space="preserve">) </w:t>
      </w:r>
      <w:r w:rsidRPr="00DA4B0E">
        <w:rPr>
          <w:rFonts w:cstheme="minorHAnsi"/>
          <w:sz w:val="23"/>
          <w:szCs w:val="23"/>
          <w:lang w:val="bg-BG"/>
        </w:rPr>
        <w:t xml:space="preserve">организира неотдавна Уебинар под надслов „Живата лаборатория на влажните зони в района Балкани – Средиземно море“ с цел представяне на резултатите от проекта </w:t>
      </w:r>
      <w:r w:rsidR="003D07F5" w:rsidRPr="00DA4B0E">
        <w:rPr>
          <w:rFonts w:cstheme="minorHAnsi"/>
          <w:sz w:val="23"/>
          <w:szCs w:val="23"/>
          <w:lang w:val="bg-BG"/>
        </w:rPr>
        <w:t>"</w:t>
      </w:r>
      <w:r w:rsidRPr="00DA4B0E">
        <w:rPr>
          <w:rFonts w:cstheme="minorHAnsi"/>
          <w:sz w:val="23"/>
          <w:szCs w:val="23"/>
          <w:lang w:val="bg-BG"/>
        </w:rPr>
        <w:t xml:space="preserve">Подобряване на консервационната ефективност на влажните зони - </w:t>
      </w:r>
      <w:r w:rsidR="003D07F5" w:rsidRPr="00DA4B0E">
        <w:rPr>
          <w:rFonts w:cstheme="minorHAnsi"/>
          <w:sz w:val="23"/>
          <w:szCs w:val="23"/>
          <w:lang w:val="bg-BG"/>
        </w:rPr>
        <w:t xml:space="preserve">WetMainAreas" </w:t>
      </w:r>
      <w:r w:rsidRPr="00DA4B0E">
        <w:rPr>
          <w:rFonts w:cstheme="minorHAnsi"/>
          <w:sz w:val="23"/>
          <w:szCs w:val="23"/>
          <w:lang w:val="bg-BG"/>
        </w:rPr>
        <w:t xml:space="preserve">пред представители на министерства и други компетентни ведомства. Идеята беше да се обсъдят възможностите за по-нататъшно ползване на тези резултати в контекста на компетенциите на всеки участник, както и в контекста на международното сътрудничество. Проектът </w:t>
      </w:r>
      <w:r w:rsidR="003D07F5" w:rsidRPr="00DA4B0E">
        <w:rPr>
          <w:rFonts w:cstheme="minorHAnsi"/>
          <w:sz w:val="23"/>
          <w:szCs w:val="23"/>
          <w:lang w:val="bg-BG"/>
        </w:rPr>
        <w:t xml:space="preserve">WetMainAreas, </w:t>
      </w:r>
      <w:r w:rsidRPr="00DA4B0E">
        <w:rPr>
          <w:rFonts w:cstheme="minorHAnsi"/>
          <w:sz w:val="23"/>
          <w:szCs w:val="23"/>
          <w:lang w:val="bg-BG"/>
        </w:rPr>
        <w:t xml:space="preserve">съгласно Специфична цел </w:t>
      </w:r>
      <w:r w:rsidR="003D07F5" w:rsidRPr="00DA4B0E">
        <w:rPr>
          <w:rFonts w:cstheme="minorHAnsi"/>
          <w:sz w:val="23"/>
          <w:szCs w:val="23"/>
          <w:lang w:val="bg-BG"/>
        </w:rPr>
        <w:t xml:space="preserve">2.1 </w:t>
      </w:r>
      <w:r w:rsidRPr="00DA4B0E">
        <w:rPr>
          <w:rFonts w:cstheme="minorHAnsi"/>
          <w:sz w:val="23"/>
          <w:szCs w:val="23"/>
          <w:lang w:val="bg-BG"/>
        </w:rPr>
        <w:t xml:space="preserve">на Програмата за </w:t>
      </w:r>
      <w:r w:rsidRPr="00DA4B0E">
        <w:rPr>
          <w:rFonts w:cstheme="minorHAnsi"/>
          <w:sz w:val="23"/>
          <w:szCs w:val="23"/>
          <w:lang w:val="bg-BG"/>
        </w:rPr>
        <w:lastRenderedPageBreak/>
        <w:t xml:space="preserve">транснационално сътрудничество ИНТЕРРЕГ Балкани – Средиземно море </w:t>
      </w:r>
      <w:r w:rsidR="003D07F5" w:rsidRPr="00DA4B0E">
        <w:rPr>
          <w:rFonts w:cstheme="minorHAnsi"/>
          <w:sz w:val="23"/>
          <w:szCs w:val="23"/>
          <w:lang w:val="bg-BG"/>
        </w:rPr>
        <w:t>2014-2020</w:t>
      </w:r>
      <w:r w:rsidRPr="00DA4B0E">
        <w:rPr>
          <w:rFonts w:cstheme="minorHAnsi"/>
          <w:sz w:val="23"/>
          <w:szCs w:val="23"/>
          <w:lang w:val="bg-BG"/>
        </w:rPr>
        <w:t xml:space="preserve">, има за цел да подобри екологичната свързаност и транснационалната интеграция на влажните зони. В рамките на проекта беше извършена координирана инвентаризация и картиране на екосистемите на влажните зони с оглед оценяване на тяхната роля за свързаността на защитените територии. Повече информация за проекта можете да намерите на следния линк: </w:t>
      </w:r>
    </w:p>
    <w:p w14:paraId="7AF1300B" w14:textId="1A960C90" w:rsidR="00D90303" w:rsidRPr="00DA4B0E" w:rsidRDefault="00012CA3" w:rsidP="003D07F5">
      <w:pPr>
        <w:shd w:val="clear" w:color="auto" w:fill="F2F2F2" w:themeFill="background1" w:themeFillShade="F2"/>
        <w:spacing w:line="360" w:lineRule="auto"/>
        <w:jc w:val="both"/>
        <w:rPr>
          <w:rStyle w:val="tlid-translation"/>
          <w:rFonts w:cstheme="minorHAnsi"/>
          <w:sz w:val="23"/>
          <w:szCs w:val="23"/>
          <w:lang w:val="bg-BG"/>
        </w:rPr>
      </w:pPr>
      <w:hyperlink r:id="rId76" w:history="1">
        <w:r w:rsidR="003D07F5" w:rsidRPr="00DA4B0E">
          <w:rPr>
            <w:rStyle w:val="-"/>
            <w:rFonts w:eastAsia="Times New Roman" w:cstheme="minorHAnsi"/>
            <w:color w:val="0000FF"/>
            <w:sz w:val="23"/>
            <w:szCs w:val="23"/>
            <w:lang w:val="bg-BG"/>
          </w:rPr>
          <w:t>https://wetmainareas.com/2020/05/12/wetmainareas-living-lab-webinar/</w:t>
        </w:r>
      </w:hyperlink>
    </w:p>
    <w:p w14:paraId="46E3E115" w14:textId="77777777" w:rsidR="004B1CC4" w:rsidRPr="00DA4B0E" w:rsidRDefault="004B1CC4" w:rsidP="004B1CC4">
      <w:pPr>
        <w:rPr>
          <w:sz w:val="23"/>
          <w:szCs w:val="23"/>
          <w:lang w:val="bg-BG"/>
        </w:rPr>
      </w:pPr>
    </w:p>
    <w:p w14:paraId="2F3ECEC0" w14:textId="117C195E" w:rsidR="004B1CC4" w:rsidRPr="00DA4B0E" w:rsidRDefault="00144761" w:rsidP="004B1CC4">
      <w:pPr>
        <w:widowControl w:val="0"/>
        <w:shd w:val="clear" w:color="auto" w:fill="F2F2F2" w:themeFill="background1" w:themeFillShade="F2"/>
        <w:tabs>
          <w:tab w:val="left" w:pos="142"/>
        </w:tabs>
        <w:autoSpaceDE w:val="0"/>
        <w:autoSpaceDN w:val="0"/>
        <w:adjustRightInd w:val="0"/>
        <w:spacing w:before="120" w:line="276" w:lineRule="auto"/>
        <w:jc w:val="both"/>
        <w:rPr>
          <w:rFonts w:eastAsia="Times New Roman" w:cstheme="minorHAnsi"/>
          <w:b/>
          <w:sz w:val="23"/>
          <w:szCs w:val="23"/>
          <w:lang w:val="bg-BG"/>
        </w:rPr>
      </w:pPr>
      <w:r w:rsidRPr="00DA4B0E">
        <w:rPr>
          <w:rFonts w:eastAsia="Times New Roman" w:cstheme="minorHAnsi"/>
          <w:b/>
          <w:sz w:val="23"/>
          <w:szCs w:val="23"/>
          <w:lang w:val="bg-BG"/>
        </w:rPr>
        <w:t>ПТФ финализира успешно проект за защитените територии в България</w:t>
      </w:r>
    </w:p>
    <w:p w14:paraId="178E79B6" w14:textId="5E8301B4" w:rsidR="004B1CC4" w:rsidRPr="00DA4B0E" w:rsidRDefault="00144761" w:rsidP="00144761">
      <w:pPr>
        <w:shd w:val="clear" w:color="auto" w:fill="F2F2F2" w:themeFill="background1" w:themeFillShade="F2"/>
        <w:spacing w:line="360" w:lineRule="auto"/>
        <w:jc w:val="both"/>
        <w:rPr>
          <w:sz w:val="23"/>
          <w:szCs w:val="23"/>
          <w:lang w:val="bg-BG"/>
        </w:rPr>
      </w:pPr>
      <w:r w:rsidRPr="00DA4B0E">
        <w:rPr>
          <w:sz w:val="23"/>
          <w:szCs w:val="23"/>
          <w:lang w:val="bg-BG"/>
        </w:rPr>
        <w:t xml:space="preserve">В края на 2019 г. Пирински туристически форум приключи проекта си, озаглавен „Водачи за защитените територии на България“. Проектът се изпълняваше почти две години в партньорство с две немски организации, осигуряващи финансирането от страна на Немската федерална фондация за околна среда, </w:t>
      </w:r>
      <w:r w:rsidR="004B1CC4" w:rsidRPr="00DA4B0E">
        <w:rPr>
          <w:sz w:val="23"/>
          <w:szCs w:val="23"/>
          <w:lang w:val="bg-BG"/>
        </w:rPr>
        <w:t xml:space="preserve">DBU. </w:t>
      </w:r>
      <w:r w:rsidRPr="00DA4B0E">
        <w:rPr>
          <w:sz w:val="23"/>
          <w:szCs w:val="23"/>
          <w:lang w:val="bg-BG"/>
        </w:rPr>
        <w:t xml:space="preserve">Служители на пет пилотни защитени територии в България бяха избрани и обучени да работят като природни водачи в своите паркове. Първите им тематични турове се промотират чрез платформата </w:t>
      </w:r>
      <w:hyperlink r:id="rId77" w:history="1">
        <w:r w:rsidR="004B1CC4" w:rsidRPr="00DA4B0E">
          <w:rPr>
            <w:rStyle w:val="-"/>
            <w:lang w:val="bg-BG"/>
          </w:rPr>
          <w:t>www.nature-experience-</w:t>
        </w:r>
        <w:r w:rsidR="004B1CC4" w:rsidRPr="00DA4B0E">
          <w:rPr>
            <w:rStyle w:val="-"/>
            <w:sz w:val="23"/>
            <w:szCs w:val="23"/>
            <w:lang w:val="bg-BG"/>
          </w:rPr>
          <w:t>bulgaria</w:t>
        </w:r>
        <w:r w:rsidR="004B1CC4" w:rsidRPr="00DA4B0E">
          <w:rPr>
            <w:rStyle w:val="-"/>
            <w:lang w:val="bg-BG"/>
          </w:rPr>
          <w:t>.com</w:t>
        </w:r>
      </w:hyperlink>
      <w:r w:rsidR="004B1CC4" w:rsidRPr="00DA4B0E">
        <w:rPr>
          <w:lang w:val="bg-BG"/>
        </w:rPr>
        <w:t xml:space="preserve"> </w:t>
      </w:r>
      <w:r w:rsidRPr="00DA4B0E">
        <w:rPr>
          <w:lang w:val="bg-BG"/>
        </w:rPr>
        <w:t>; бяха отпечатани и други рекламни материали, включващи туристически пътеводител</w:t>
      </w:r>
      <w:r w:rsidR="004B1CC4" w:rsidRPr="00DA4B0E">
        <w:rPr>
          <w:sz w:val="23"/>
          <w:szCs w:val="23"/>
          <w:lang w:val="bg-BG"/>
        </w:rPr>
        <w:t>.</w:t>
      </w:r>
    </w:p>
    <w:p w14:paraId="4FE00C6A" w14:textId="54B287A5" w:rsidR="004B1CC4" w:rsidRPr="00DA4B0E" w:rsidRDefault="007540E7" w:rsidP="004B1CC4">
      <w:pPr>
        <w:tabs>
          <w:tab w:val="left" w:pos="3120"/>
        </w:tabs>
        <w:jc w:val="center"/>
        <w:rPr>
          <w:sz w:val="23"/>
          <w:szCs w:val="23"/>
          <w:lang w:val="bg-BG"/>
        </w:rPr>
      </w:pPr>
      <w:r w:rsidRPr="00DA4B0E">
        <w:rPr>
          <w:noProof/>
          <w:lang w:val="bg-BG"/>
        </w:rPr>
        <w:drawing>
          <wp:inline distT="0" distB="0" distL="0" distR="0" wp14:anchorId="600A9650" wp14:editId="6F2FE479">
            <wp:extent cx="5500048" cy="3084394"/>
            <wp:effectExtent l="0" t="0" r="5715" b="1905"/>
            <wp:docPr id="73" name="Εικόνα 73" descr="Пирински туристически форум: Водачи за защитените територии на България&#10;Източник: Пирински туристически фо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Εικόνα 73" descr="Пирински туристически форум: Водачи за защитените територии на България&#10;Източник: Пирински туристически форум"/>
                    <pic:cNvPicPr/>
                  </pic:nvPicPr>
                  <pic:blipFill rotWithShape="1">
                    <a:blip r:embed="rId78" cstate="print">
                      <a:extLst>
                        <a:ext uri="{28A0092B-C50C-407E-A947-70E740481C1C}">
                          <a14:useLocalDpi xmlns:a14="http://schemas.microsoft.com/office/drawing/2010/main" val="0"/>
                        </a:ext>
                      </a:extLst>
                    </a:blip>
                    <a:srcRect l="5054" t="5075" r="6381" b="6679"/>
                    <a:stretch/>
                  </pic:blipFill>
                  <pic:spPr bwMode="auto">
                    <a:xfrm>
                      <a:off x="0" y="0"/>
                      <a:ext cx="5500676" cy="308474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3"/>
        <w:tblW w:w="0" w:type="auto"/>
        <w:tblInd w:w="5" w:type="dxa"/>
        <w:tblLook w:val="04A0" w:firstRow="1" w:lastRow="0" w:firstColumn="1" w:lastColumn="0" w:noHBand="0" w:noVBand="1"/>
      </w:tblPr>
      <w:tblGrid>
        <w:gridCol w:w="9776"/>
      </w:tblGrid>
      <w:tr w:rsidR="004B1CC4" w:rsidRPr="00DA4B0E" w14:paraId="4CADBAB3" w14:textId="77777777" w:rsidTr="00410C18">
        <w:trPr>
          <w:trHeight w:val="113"/>
        </w:trPr>
        <w:tc>
          <w:tcPr>
            <w:tcW w:w="9776" w:type="dxa"/>
            <w:tcBorders>
              <w:top w:val="nil"/>
              <w:left w:val="nil"/>
              <w:bottom w:val="nil"/>
              <w:right w:val="nil"/>
            </w:tcBorders>
          </w:tcPr>
          <w:p w14:paraId="730ACF9F" w14:textId="0AD1A70E" w:rsidR="004B1CC4" w:rsidRPr="00DA4B0E" w:rsidRDefault="00144761" w:rsidP="00410C18">
            <w:pPr>
              <w:shd w:val="clear" w:color="auto" w:fill="000000" w:themeFill="text1"/>
              <w:jc w:val="center"/>
              <w:rPr>
                <w:b/>
                <w:sz w:val="23"/>
                <w:szCs w:val="23"/>
                <w:lang w:val="bg-BG"/>
              </w:rPr>
            </w:pPr>
            <w:r w:rsidRPr="00DA4B0E">
              <w:rPr>
                <w:b/>
                <w:sz w:val="23"/>
                <w:szCs w:val="23"/>
                <w:lang w:val="bg-BG"/>
              </w:rPr>
              <w:t>Пирински туристически форум</w:t>
            </w:r>
            <w:r w:rsidR="004B1CC4" w:rsidRPr="00DA4B0E">
              <w:rPr>
                <w:b/>
                <w:sz w:val="23"/>
                <w:szCs w:val="23"/>
                <w:lang w:val="bg-BG"/>
              </w:rPr>
              <w:t xml:space="preserve">: </w:t>
            </w:r>
            <w:r w:rsidRPr="00DA4B0E">
              <w:rPr>
                <w:b/>
                <w:sz w:val="23"/>
                <w:szCs w:val="23"/>
                <w:lang w:val="bg-BG"/>
              </w:rPr>
              <w:t>Водачи за защитените територии на България</w:t>
            </w:r>
          </w:p>
          <w:p w14:paraId="61491B6B" w14:textId="43C7FDC6" w:rsidR="004B1CC4" w:rsidRPr="00DA4B0E" w:rsidRDefault="00144761" w:rsidP="004B1CC4">
            <w:pPr>
              <w:shd w:val="clear" w:color="auto" w:fill="000000" w:themeFill="text1"/>
              <w:jc w:val="center"/>
              <w:rPr>
                <w:bCs/>
                <w:i/>
                <w:szCs w:val="18"/>
                <w:lang w:val="bg-BG"/>
              </w:rPr>
            </w:pPr>
            <w:r w:rsidRPr="00DA4B0E">
              <w:rPr>
                <w:bCs/>
                <w:i/>
                <w:szCs w:val="18"/>
                <w:lang w:val="bg-BG"/>
              </w:rPr>
              <w:t>Източник</w:t>
            </w:r>
            <w:r w:rsidR="004B1CC4" w:rsidRPr="00DA4B0E">
              <w:rPr>
                <w:bCs/>
                <w:i/>
                <w:szCs w:val="18"/>
                <w:lang w:val="bg-BG"/>
              </w:rPr>
              <w:t xml:space="preserve">: </w:t>
            </w:r>
            <w:r w:rsidRPr="00DA4B0E">
              <w:rPr>
                <w:bCs/>
                <w:i/>
                <w:szCs w:val="18"/>
                <w:lang w:val="bg-BG"/>
              </w:rPr>
              <w:t>Пирински туристически форум</w:t>
            </w:r>
          </w:p>
        </w:tc>
      </w:tr>
    </w:tbl>
    <w:p w14:paraId="3FE05545" w14:textId="77777777" w:rsidR="004B1CC4" w:rsidRPr="00DA4B0E" w:rsidRDefault="004B1CC4" w:rsidP="004B1CC4">
      <w:pPr>
        <w:rPr>
          <w:sz w:val="23"/>
          <w:szCs w:val="23"/>
          <w:lang w:val="bg-BG"/>
        </w:rPr>
      </w:pPr>
    </w:p>
    <w:p w14:paraId="2BD5FBF6" w14:textId="4B2FD951" w:rsidR="00D90303" w:rsidRPr="00DA4B0E" w:rsidRDefault="00D90303" w:rsidP="00D90303">
      <w:pPr>
        <w:spacing w:line="360" w:lineRule="auto"/>
        <w:jc w:val="both"/>
        <w:rPr>
          <w:rStyle w:val="tlid-translation"/>
          <w:sz w:val="23"/>
          <w:szCs w:val="23"/>
          <w:lang w:val="bg-BG"/>
        </w:rPr>
      </w:pPr>
    </w:p>
    <w:p w14:paraId="05B0E72C" w14:textId="6EA1484A" w:rsidR="00A63CB4" w:rsidRPr="00DA4B0E" w:rsidRDefault="00A63CB4" w:rsidP="00D90303">
      <w:pPr>
        <w:spacing w:line="360" w:lineRule="auto"/>
        <w:jc w:val="both"/>
        <w:rPr>
          <w:rStyle w:val="tlid-translation"/>
          <w:lang w:val="bg-BG"/>
        </w:rPr>
      </w:pPr>
    </w:p>
    <w:p w14:paraId="047F6B4F" w14:textId="77777777" w:rsidR="000B6FED" w:rsidRPr="00DA4B0E" w:rsidRDefault="000B6FED" w:rsidP="003E16DA">
      <w:pPr>
        <w:rPr>
          <w:rStyle w:val="tlid-translation"/>
          <w:sz w:val="23"/>
          <w:szCs w:val="23"/>
          <w:lang w:val="bg-BG"/>
        </w:rPr>
      </w:pPr>
    </w:p>
    <w:p w14:paraId="04646D77" w14:textId="77777777" w:rsidR="000B6FED" w:rsidRPr="00DA4B0E" w:rsidRDefault="000B6FED" w:rsidP="003E16DA">
      <w:pPr>
        <w:rPr>
          <w:rStyle w:val="tlid-translation"/>
          <w:sz w:val="23"/>
          <w:szCs w:val="23"/>
          <w:lang w:val="bg-BG"/>
        </w:rPr>
      </w:pPr>
    </w:p>
    <w:p w14:paraId="6E140C29" w14:textId="7BC39503" w:rsidR="00A63CB4" w:rsidRPr="00DA4B0E" w:rsidRDefault="00144761" w:rsidP="003E16DA">
      <w:pPr>
        <w:rPr>
          <w:rStyle w:val="tlid-translation"/>
          <w:sz w:val="23"/>
          <w:szCs w:val="23"/>
          <w:lang w:val="bg-BG"/>
        </w:rPr>
      </w:pPr>
      <w:r w:rsidRPr="00DA4B0E">
        <w:rPr>
          <w:rStyle w:val="tlid-translation"/>
          <w:sz w:val="23"/>
          <w:szCs w:val="23"/>
          <w:lang w:val="bg-BG"/>
        </w:rPr>
        <w:t xml:space="preserve">Последвайте ни в социалните медии и вижте природните красоти на парковете, включени в проекта </w:t>
      </w:r>
      <w:r w:rsidR="003E16DA" w:rsidRPr="00DA4B0E">
        <w:rPr>
          <w:rStyle w:val="tlid-translation"/>
          <w:sz w:val="23"/>
          <w:szCs w:val="23"/>
          <w:lang w:val="bg-BG"/>
        </w:rPr>
        <w:t>BIO2CARE</w:t>
      </w:r>
      <w:r w:rsidRPr="00DA4B0E">
        <w:rPr>
          <w:rStyle w:val="tlid-translation"/>
          <w:sz w:val="23"/>
          <w:szCs w:val="23"/>
          <w:lang w:val="bg-BG"/>
        </w:rPr>
        <w:t xml:space="preserve">, включително </w:t>
      </w:r>
      <w:r w:rsidR="000D0AAB" w:rsidRPr="00DA4B0E">
        <w:rPr>
          <w:rStyle w:val="tlid-translation"/>
          <w:sz w:val="23"/>
          <w:szCs w:val="23"/>
          <w:lang w:val="bg-BG"/>
        </w:rPr>
        <w:t>видеото от</w:t>
      </w:r>
      <w:r w:rsidR="003E16DA" w:rsidRPr="00DA4B0E">
        <w:rPr>
          <w:rStyle w:val="tlid-translation"/>
          <w:sz w:val="23"/>
          <w:szCs w:val="23"/>
          <w:lang w:val="bg-BG"/>
        </w:rPr>
        <w:t xml:space="preserve"> </w:t>
      </w:r>
      <w:hyperlink r:id="rId79" w:history="1">
        <w:r w:rsidR="000D0AAB" w:rsidRPr="00DA4B0E">
          <w:rPr>
            <w:rStyle w:val="-"/>
            <w:sz w:val="23"/>
            <w:szCs w:val="23"/>
            <w:lang w:val="bg-BG"/>
          </w:rPr>
          <w:t>Седемте Рилски езера и Рилския манастир</w:t>
        </w:r>
      </w:hyperlink>
      <w:r w:rsidR="003E16DA" w:rsidRPr="00DA4B0E">
        <w:rPr>
          <w:rStyle w:val="tlid-translation"/>
          <w:sz w:val="23"/>
          <w:szCs w:val="23"/>
          <w:lang w:val="bg-BG"/>
        </w:rPr>
        <w:t xml:space="preserve">, </w:t>
      </w:r>
      <w:hyperlink r:id="rId80" w:history="1">
        <w:r w:rsidR="000D0AAB" w:rsidRPr="00DA4B0E">
          <w:rPr>
            <w:rStyle w:val="-"/>
            <w:sz w:val="23"/>
            <w:szCs w:val="23"/>
            <w:lang w:val="bg-BG"/>
          </w:rPr>
          <w:t>Бързеите на Места</w:t>
        </w:r>
      </w:hyperlink>
      <w:r w:rsidR="003E16DA" w:rsidRPr="00DA4B0E">
        <w:rPr>
          <w:rStyle w:val="tlid-translation"/>
          <w:sz w:val="23"/>
          <w:szCs w:val="23"/>
          <w:lang w:val="bg-BG"/>
        </w:rPr>
        <w:t xml:space="preserve">, </w:t>
      </w:r>
      <w:r w:rsidR="000D0AAB" w:rsidRPr="00DA4B0E">
        <w:rPr>
          <w:rStyle w:val="tlid-translation"/>
          <w:sz w:val="23"/>
          <w:szCs w:val="23"/>
          <w:lang w:val="bg-BG"/>
        </w:rPr>
        <w:t>както и много уникални снимки</w:t>
      </w:r>
      <w:r w:rsidR="003E16DA" w:rsidRPr="00DA4B0E">
        <w:rPr>
          <w:rStyle w:val="tlid-translation"/>
          <w:sz w:val="23"/>
          <w:szCs w:val="23"/>
          <w:lang w:val="bg-BG"/>
        </w:rPr>
        <w:t>.</w:t>
      </w:r>
    </w:p>
    <w:p w14:paraId="04D13CAE" w14:textId="77777777" w:rsidR="00A63CB4" w:rsidRPr="00DA4B0E" w:rsidRDefault="00A63CB4" w:rsidP="00D90303">
      <w:pPr>
        <w:spacing w:line="360" w:lineRule="auto"/>
        <w:jc w:val="both"/>
        <w:rPr>
          <w:rStyle w:val="tlid-translation"/>
          <w:sz w:val="23"/>
          <w:szCs w:val="23"/>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B71EA8" w:rsidRPr="00216531" w14:paraId="54E450F2" w14:textId="77777777" w:rsidTr="00B71EA8">
        <w:tc>
          <w:tcPr>
            <w:tcW w:w="9771" w:type="dxa"/>
            <w:shd w:val="clear" w:color="auto" w:fill="59701A"/>
          </w:tcPr>
          <w:p w14:paraId="50FA3545" w14:textId="77777777" w:rsidR="000D0AAB" w:rsidRPr="00DA4B0E" w:rsidRDefault="000D0AAB" w:rsidP="000D0AAB">
            <w:pPr>
              <w:pStyle w:val="1"/>
              <w:spacing w:before="360" w:after="360"/>
              <w:outlineLvl w:val="0"/>
              <w:rPr>
                <w:b/>
                <w:color w:val="FFFFFF" w:themeColor="background1"/>
                <w:sz w:val="40"/>
                <w:lang w:val="bg-BG"/>
              </w:rPr>
            </w:pPr>
            <w:r w:rsidRPr="00DA4B0E">
              <w:rPr>
                <w:b/>
                <w:color w:val="FFFFFF" w:themeColor="background1"/>
                <w:sz w:val="40"/>
                <w:lang w:val="bg-BG"/>
              </w:rPr>
              <w:t>За контакт</w:t>
            </w:r>
          </w:p>
          <w:p w14:paraId="29DA750E" w14:textId="77777777" w:rsidR="000D0AAB" w:rsidRPr="00DA4B0E" w:rsidRDefault="000D0AAB" w:rsidP="000D0AAB">
            <w:pPr>
              <w:pStyle w:val="2"/>
              <w:spacing w:before="240" w:after="240"/>
              <w:outlineLvl w:val="1"/>
              <w:rPr>
                <w:color w:val="FFFFFF" w:themeColor="background1"/>
                <w:lang w:val="bg-BG"/>
              </w:rPr>
            </w:pPr>
            <w:r w:rsidRPr="00DA4B0E">
              <w:rPr>
                <w:color w:val="FFFFFF" w:themeColor="background1"/>
                <w:lang w:val="bg-BG"/>
              </w:rPr>
              <w:t xml:space="preserve">Координатор на проекта: </w:t>
            </w:r>
          </w:p>
          <w:p w14:paraId="3CC95D86" w14:textId="2D51A5CF" w:rsidR="000D0AAB" w:rsidRPr="00DA4B0E" w:rsidRDefault="000D0AAB" w:rsidP="000D0AAB">
            <w:pPr>
              <w:spacing w:before="120" w:after="240" w:line="312" w:lineRule="auto"/>
              <w:rPr>
                <w:color w:val="FFFFFF" w:themeColor="background1"/>
                <w:lang w:val="bg-BG"/>
              </w:rPr>
            </w:pPr>
            <w:r w:rsidRPr="00DA4B0E">
              <w:rPr>
                <w:color w:val="FFFFFF" w:themeColor="background1"/>
                <w:lang w:val="bg-BG"/>
              </w:rPr>
              <w:t>Георгиос Гайдаджис</w:t>
            </w:r>
            <w:r w:rsidRPr="00DA4B0E">
              <w:rPr>
                <w:color w:val="FFFFFF" w:themeColor="background1"/>
                <w:lang w:val="bg-BG"/>
              </w:rPr>
              <w:br/>
              <w:t>Доцент</w:t>
            </w:r>
            <w:r w:rsidRPr="00DA4B0E">
              <w:rPr>
                <w:color w:val="FFFFFF" w:themeColor="background1"/>
                <w:lang w:val="bg-BG"/>
              </w:rPr>
              <w:br/>
              <w:t xml:space="preserve">Директор на Лабораторията по управление на околната среда и индустриална екология </w:t>
            </w:r>
            <w:r w:rsidRPr="00DA4B0E">
              <w:rPr>
                <w:color w:val="FFFFFF" w:themeColor="background1"/>
                <w:lang w:val="bg-BG"/>
              </w:rPr>
              <w:br/>
              <w:t xml:space="preserve">Департамент по продуктово и управленско инженерство </w:t>
            </w:r>
            <w:r w:rsidRPr="00DA4B0E">
              <w:rPr>
                <w:color w:val="FFFFFF" w:themeColor="background1"/>
                <w:lang w:val="bg-BG"/>
              </w:rPr>
              <w:br/>
              <w:t>Инженерен факултет</w:t>
            </w:r>
            <w:r w:rsidRPr="00DA4B0E">
              <w:rPr>
                <w:color w:val="FFFFFF" w:themeColor="background1"/>
                <w:lang w:val="bg-BG"/>
              </w:rPr>
              <w:br/>
              <w:t>Тракийски университет „Демокрит</w:t>
            </w:r>
            <w:r w:rsidR="00901DAE" w:rsidRPr="00DA4B0E">
              <w:rPr>
                <w:color w:val="FFFFFF" w:themeColor="background1"/>
                <w:lang w:val="bg-BG"/>
              </w:rPr>
              <w:t>ос</w:t>
            </w:r>
            <w:r w:rsidRPr="00DA4B0E">
              <w:rPr>
                <w:color w:val="FFFFFF" w:themeColor="background1"/>
                <w:lang w:val="bg-BG"/>
              </w:rPr>
              <w:t xml:space="preserve">“ </w:t>
            </w:r>
            <w:r w:rsidRPr="00DA4B0E">
              <w:rPr>
                <w:color w:val="FFFFFF" w:themeColor="background1"/>
                <w:lang w:val="bg-BG"/>
              </w:rPr>
              <w:br/>
              <w:t>„Вас. Софиас“ 12, Ксанти 67100, Гърция</w:t>
            </w:r>
          </w:p>
          <w:p w14:paraId="1415A371" w14:textId="77777777" w:rsidR="000D0AAB" w:rsidRPr="00DA4B0E" w:rsidRDefault="000D0AAB" w:rsidP="000D0AAB">
            <w:pPr>
              <w:spacing w:before="120" w:after="240" w:line="312" w:lineRule="auto"/>
              <w:rPr>
                <w:color w:val="FFFFFF" w:themeColor="background1"/>
                <w:lang w:val="bg-BG"/>
              </w:rPr>
            </w:pPr>
            <w:r w:rsidRPr="00DA4B0E">
              <w:rPr>
                <w:b/>
                <w:color w:val="FFFFFF" w:themeColor="background1"/>
                <w:lang w:val="bg-BG"/>
              </w:rPr>
              <w:t>Тел. &amp; факс</w:t>
            </w:r>
            <w:r w:rsidRPr="00DA4B0E">
              <w:rPr>
                <w:color w:val="FFFFFF" w:themeColor="background1"/>
                <w:lang w:val="bg-BG"/>
              </w:rPr>
              <w:t xml:space="preserve">: +30-25410-79.877 </w:t>
            </w:r>
          </w:p>
          <w:p w14:paraId="6470C28C" w14:textId="1D2BDDA6" w:rsidR="00B71EA8" w:rsidRPr="00DA4B0E" w:rsidRDefault="000D0AAB" w:rsidP="000D0AAB">
            <w:pPr>
              <w:spacing w:before="120" w:after="240" w:line="312" w:lineRule="auto"/>
              <w:jc w:val="both"/>
              <w:rPr>
                <w:color w:val="FFFFFF" w:themeColor="background1"/>
                <w:lang w:val="bg-BG"/>
              </w:rPr>
            </w:pPr>
            <w:r w:rsidRPr="00DA4B0E">
              <w:rPr>
                <w:b/>
                <w:color w:val="FFFFFF" w:themeColor="background1"/>
                <w:lang w:val="bg-BG"/>
              </w:rPr>
              <w:t>Website</w:t>
            </w:r>
            <w:r w:rsidRPr="00DA4B0E">
              <w:rPr>
                <w:color w:val="FFFFFF" w:themeColor="background1"/>
                <w:lang w:val="bg-BG"/>
              </w:rPr>
              <w:t>: lemie.pme.duth.gr</w:t>
            </w:r>
          </w:p>
        </w:tc>
      </w:tr>
    </w:tbl>
    <w:p w14:paraId="560236D2" w14:textId="77777777" w:rsidR="00D90303" w:rsidRPr="00DA4B0E" w:rsidRDefault="00D90303" w:rsidP="00D90303">
      <w:pPr>
        <w:spacing w:before="160"/>
        <w:jc w:val="center"/>
        <w:rPr>
          <w:b/>
          <w:sz w:val="26"/>
          <w:lang w:val="bg-BG"/>
        </w:rPr>
      </w:pPr>
    </w:p>
    <w:p w14:paraId="2DFF9D16" w14:textId="77777777" w:rsidR="000D0AAB" w:rsidRPr="00DA4B0E" w:rsidRDefault="000D0AAB" w:rsidP="000D0AAB">
      <w:pPr>
        <w:shd w:val="clear" w:color="auto" w:fill="000000" w:themeFill="text1"/>
        <w:spacing w:before="160"/>
        <w:jc w:val="center"/>
        <w:rPr>
          <w:b/>
          <w:sz w:val="26"/>
          <w:lang w:val="bg-BG"/>
        </w:rPr>
      </w:pPr>
      <w:r w:rsidRPr="00DA4B0E">
        <w:rPr>
          <w:b/>
          <w:sz w:val="26"/>
          <w:lang w:val="bg-BG"/>
        </w:rPr>
        <w:t>За повече информация посетете нашия уеб-сайт:</w:t>
      </w:r>
    </w:p>
    <w:p w14:paraId="423A2697" w14:textId="77777777" w:rsidR="000D0AAB" w:rsidRPr="00DA4B0E" w:rsidRDefault="000D0AAB" w:rsidP="000D0AAB">
      <w:pPr>
        <w:shd w:val="clear" w:color="auto" w:fill="000000" w:themeFill="text1"/>
        <w:jc w:val="center"/>
        <w:rPr>
          <w:bCs/>
          <w:sz w:val="26"/>
          <w:u w:val="single"/>
          <w:lang w:val="bg-BG"/>
        </w:rPr>
      </w:pPr>
      <w:r w:rsidRPr="00DA4B0E">
        <w:rPr>
          <w:bCs/>
          <w:sz w:val="26"/>
          <w:u w:val="single"/>
          <w:lang w:val="bg-BG"/>
        </w:rPr>
        <w:t>htps://bio2care.eu/en</w:t>
      </w:r>
    </w:p>
    <w:p w14:paraId="4BE74147" w14:textId="77777777" w:rsidR="000D0AAB" w:rsidRPr="00DA4B0E" w:rsidRDefault="000D0AAB" w:rsidP="000D0AAB">
      <w:pPr>
        <w:shd w:val="clear" w:color="auto" w:fill="000000" w:themeFill="text1"/>
        <w:jc w:val="center"/>
        <w:rPr>
          <w:b/>
          <w:sz w:val="26"/>
          <w:lang w:val="bg-BG"/>
        </w:rPr>
      </w:pPr>
      <w:r w:rsidRPr="00DA4B0E">
        <w:rPr>
          <w:b/>
          <w:sz w:val="26"/>
          <w:lang w:val="bg-BG"/>
        </w:rPr>
        <w:t>Можете да посетите и профилите ни в социалните медии:</w:t>
      </w:r>
    </w:p>
    <w:p w14:paraId="01C01325" w14:textId="27E15EE1" w:rsidR="000D0AAB" w:rsidRPr="00DA4B0E" w:rsidRDefault="000D0AAB" w:rsidP="008E4AD7">
      <w:pPr>
        <w:shd w:val="clear" w:color="auto" w:fill="000000" w:themeFill="text1"/>
        <w:jc w:val="center"/>
        <w:rPr>
          <w:bCs/>
          <w:sz w:val="26"/>
          <w:u w:val="single"/>
          <w:lang w:val="bg-BG"/>
        </w:rPr>
      </w:pPr>
      <w:r w:rsidRPr="00DA4B0E">
        <w:rPr>
          <w:bCs/>
          <w:sz w:val="26"/>
          <w:u w:val="single"/>
          <w:lang w:val="bg-BG"/>
        </w:rPr>
        <w:t>www.facebook.com/Bio2care-2287116031559364/</w:t>
      </w:r>
    </w:p>
    <w:p w14:paraId="40AB1775" w14:textId="5DA66703" w:rsidR="000D0AAB" w:rsidRPr="00DA4B0E" w:rsidRDefault="00012CA3" w:rsidP="008E4AD7">
      <w:pPr>
        <w:shd w:val="clear" w:color="auto" w:fill="000000" w:themeFill="text1"/>
        <w:jc w:val="center"/>
        <w:rPr>
          <w:bCs/>
          <w:sz w:val="26"/>
          <w:u w:val="single"/>
          <w:lang w:val="bg-BG"/>
        </w:rPr>
      </w:pPr>
      <w:hyperlink r:id="rId81" w:history="1">
        <w:r w:rsidR="000D0AAB" w:rsidRPr="00DA4B0E">
          <w:rPr>
            <w:bCs/>
            <w:sz w:val="26"/>
            <w:u w:val="single"/>
            <w:lang w:val="bg-BG"/>
          </w:rPr>
          <w:t>www.instagram.com/project_bio2care/</w:t>
        </w:r>
      </w:hyperlink>
    </w:p>
    <w:p w14:paraId="17035EEF" w14:textId="7EAFB300" w:rsidR="00D90303" w:rsidRPr="00DA4B0E" w:rsidRDefault="000D0AAB" w:rsidP="008E4AD7">
      <w:pPr>
        <w:shd w:val="clear" w:color="auto" w:fill="000000" w:themeFill="text1"/>
        <w:jc w:val="center"/>
        <w:rPr>
          <w:bCs/>
          <w:sz w:val="26"/>
          <w:u w:val="single"/>
          <w:lang w:val="bg-BG"/>
        </w:rPr>
      </w:pPr>
      <w:r w:rsidRPr="00DA4B0E">
        <w:rPr>
          <w:bCs/>
          <w:sz w:val="26"/>
          <w:u w:val="single"/>
          <w:lang w:val="bg-BG"/>
        </w:rPr>
        <w:t>twitter.com/bio2care</w:t>
      </w:r>
    </w:p>
    <w:p w14:paraId="775DB71C" w14:textId="77777777" w:rsidR="00D90303" w:rsidRPr="00DA4B0E" w:rsidRDefault="00D90303" w:rsidP="00B71EA8">
      <w:pPr>
        <w:shd w:val="clear" w:color="auto" w:fill="000000" w:themeFill="text1"/>
        <w:jc w:val="center"/>
        <w:rPr>
          <w:b/>
          <w:sz w:val="26"/>
          <w:lang w:val="bg-BG"/>
        </w:rPr>
      </w:pPr>
    </w:p>
    <w:p w14:paraId="6146A787" w14:textId="77777777" w:rsidR="00B71EA8" w:rsidRPr="00DA4B0E" w:rsidRDefault="00B71EA8" w:rsidP="00B71EA8">
      <w:pPr>
        <w:jc w:val="center"/>
        <w:rPr>
          <w:b/>
          <w:sz w:val="26"/>
          <w:lang w:val="bg-BG"/>
        </w:rPr>
      </w:pPr>
      <w:r w:rsidRPr="00DA4B0E">
        <w:rPr>
          <w:b/>
          <w:noProof/>
          <w:sz w:val="26"/>
          <w:lang w:val="bg-BG"/>
        </w:rPr>
        <w:drawing>
          <wp:inline distT="0" distB="0" distL="0" distR="0" wp14:anchorId="7421B11F" wp14:editId="4B94EBB8">
            <wp:extent cx="6210935" cy="732790"/>
            <wp:effectExtent l="0" t="0" r="0" b="0"/>
            <wp:docPr id="32" name="Εικόνα 32" descr="Logos of the partners of the BIO2CARE consor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6 copy.PNG"/>
                    <pic:cNvPicPr/>
                  </pic:nvPicPr>
                  <pic:blipFill>
                    <a:blip r:embed="rId82">
                      <a:extLst>
                        <a:ext uri="{28A0092B-C50C-407E-A947-70E740481C1C}">
                          <a14:useLocalDpi xmlns:a14="http://schemas.microsoft.com/office/drawing/2010/main" val="0"/>
                        </a:ext>
                      </a:extLst>
                    </a:blip>
                    <a:stretch>
                      <a:fillRect/>
                    </a:stretch>
                  </pic:blipFill>
                  <pic:spPr>
                    <a:xfrm>
                      <a:off x="0" y="0"/>
                      <a:ext cx="6210935" cy="732790"/>
                    </a:xfrm>
                    <a:prstGeom prst="rect">
                      <a:avLst/>
                    </a:prstGeom>
                  </pic:spPr>
                </pic:pic>
              </a:graphicData>
            </a:graphic>
          </wp:inline>
        </w:drawing>
      </w:r>
    </w:p>
    <w:p w14:paraId="6E95D7B5" w14:textId="77777777" w:rsidR="00A469D1" w:rsidRPr="00DA4B0E" w:rsidRDefault="00A469D1" w:rsidP="00A469D1">
      <w:pPr>
        <w:spacing w:before="4000"/>
        <w:jc w:val="center"/>
        <w:rPr>
          <w:b/>
          <w:sz w:val="26"/>
          <w:lang w:val="bg-BG"/>
        </w:rPr>
      </w:pPr>
    </w:p>
    <w:p w14:paraId="2DF964DF" w14:textId="184E19DD" w:rsidR="000D0AAB" w:rsidRPr="00DA4B0E" w:rsidRDefault="000D0AAB" w:rsidP="000D0AAB">
      <w:pPr>
        <w:pBdr>
          <w:top w:val="single" w:sz="4" w:space="1" w:color="auto"/>
          <w:left w:val="single" w:sz="4" w:space="4" w:color="auto"/>
          <w:bottom w:val="single" w:sz="4" w:space="1" w:color="auto"/>
          <w:right w:val="single" w:sz="4" w:space="4" w:color="auto"/>
        </w:pBdr>
        <w:spacing w:before="4000"/>
        <w:jc w:val="both"/>
        <w:rPr>
          <w:rFonts w:cstheme="minorHAnsi"/>
          <w:b/>
          <w:sz w:val="26"/>
          <w:lang w:val="bg-BG"/>
        </w:rPr>
      </w:pPr>
      <w:r w:rsidRPr="00DA4B0E">
        <w:rPr>
          <w:rFonts w:cstheme="minorHAnsi"/>
          <w:i/>
          <w:iCs/>
          <w:color w:val="000000"/>
          <w:shd w:val="clear" w:color="auto" w:fill="FFFFFF"/>
          <w:lang w:val="bg-BG"/>
        </w:rPr>
        <w:t>Този бюлетин е изготвен с финансовата подкрепа на Европейския съюз. Съдържанието му е изцяло отговорност на Инженерния факултет на Тракийския университет „Демокрит</w:t>
      </w:r>
      <w:r w:rsidR="00901DAE" w:rsidRPr="00DA4B0E">
        <w:rPr>
          <w:rFonts w:cstheme="minorHAnsi"/>
          <w:i/>
          <w:iCs/>
          <w:color w:val="000000"/>
          <w:shd w:val="clear" w:color="auto" w:fill="FFFFFF"/>
          <w:lang w:val="bg-BG"/>
        </w:rPr>
        <w:t>о</w:t>
      </w:r>
      <w:r w:rsidRPr="00DA4B0E">
        <w:rPr>
          <w:rFonts w:cstheme="minorHAnsi"/>
          <w:i/>
          <w:iCs/>
          <w:color w:val="000000"/>
          <w:shd w:val="clear" w:color="auto" w:fill="FFFFFF"/>
          <w:lang w:val="bg-BG"/>
        </w:rPr>
        <w:t>с“ и по никакъв начин не може да се приеме, че отразява възгледите на Европейския съюз, участващите страни, Управляващия орган и Съвместния секретариат.</w:t>
      </w:r>
    </w:p>
    <w:p w14:paraId="4727988D" w14:textId="77777777" w:rsidR="00A469D1" w:rsidRPr="00DA4B0E" w:rsidRDefault="00A469D1" w:rsidP="00A469D1">
      <w:pPr>
        <w:spacing w:before="1200"/>
        <w:jc w:val="center"/>
        <w:rPr>
          <w:sz w:val="20"/>
          <w:szCs w:val="20"/>
          <w:lang w:val="bg-BG"/>
        </w:rPr>
      </w:pPr>
      <w:r w:rsidRPr="00DA4B0E">
        <w:rPr>
          <w:noProof/>
          <w:sz w:val="20"/>
          <w:szCs w:val="20"/>
          <w:lang w:val="bg-BG"/>
        </w:rPr>
        <w:drawing>
          <wp:inline distT="0" distB="0" distL="0" distR="0" wp14:anchorId="2B23DC9E" wp14:editId="19D36D05">
            <wp:extent cx="1672389" cy="1659390"/>
            <wp:effectExtent l="0" t="0" r="4445" b="0"/>
            <wp:docPr id="6" name="Εικόνα 6" descr="National Confederation of Disabled People, Gre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93321" cy="1680160"/>
                    </a:xfrm>
                    <a:prstGeom prst="rect">
                      <a:avLst/>
                    </a:prstGeom>
                    <a:noFill/>
                    <a:ln>
                      <a:noFill/>
                    </a:ln>
                  </pic:spPr>
                </pic:pic>
              </a:graphicData>
            </a:graphic>
          </wp:inline>
        </w:drawing>
      </w:r>
    </w:p>
    <w:p w14:paraId="55142B7E" w14:textId="60524E40" w:rsidR="00A469D1" w:rsidRPr="00DA4B0E" w:rsidRDefault="000D0AAB" w:rsidP="00A469D1">
      <w:pPr>
        <w:jc w:val="center"/>
        <w:rPr>
          <w:rFonts w:cstheme="minorHAnsi"/>
          <w:b/>
          <w:i/>
          <w:sz w:val="28"/>
          <w:lang w:val="bg-BG"/>
        </w:rPr>
      </w:pPr>
      <w:r w:rsidRPr="00DA4B0E">
        <w:rPr>
          <w:rFonts w:cstheme="minorHAnsi"/>
          <w:i/>
          <w:szCs w:val="20"/>
          <w:lang w:val="bg-BG"/>
        </w:rPr>
        <w:t xml:space="preserve">Бюлетинът на проект BIO2CARE е транскрибиран в различни достъпни формати от </w:t>
      </w:r>
      <w:r w:rsidRPr="00DA4B0E">
        <w:rPr>
          <w:rFonts w:cstheme="minorHAnsi"/>
          <w:i/>
          <w:szCs w:val="20"/>
          <w:lang w:val="bg-BG"/>
        </w:rPr>
        <w:br/>
        <w:t>Националната конфедерация на хората с увреждания, Гърция (ПБ5)</w:t>
      </w:r>
      <w:r w:rsidR="00A469D1" w:rsidRPr="00DA4B0E">
        <w:rPr>
          <w:rFonts w:cstheme="minorHAnsi"/>
          <w:i/>
          <w:szCs w:val="20"/>
          <w:lang w:val="bg-BG"/>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52"/>
        <w:gridCol w:w="5670"/>
      </w:tblGrid>
      <w:tr w:rsidR="00A469D1" w:rsidRPr="00DA4B0E" w14:paraId="02E88D80" w14:textId="77777777" w:rsidTr="00DA4B0E">
        <w:trPr>
          <w:jc w:val="center"/>
        </w:trPr>
        <w:tc>
          <w:tcPr>
            <w:tcW w:w="2552" w:type="dxa"/>
            <w:shd w:val="clear" w:color="auto" w:fill="F2F2F2" w:themeFill="background1" w:themeFillShade="F2"/>
          </w:tcPr>
          <w:p w14:paraId="01D56B8D" w14:textId="77777777" w:rsidR="00A469D1" w:rsidRPr="00DA4B0E" w:rsidRDefault="00A469D1" w:rsidP="00A469D1">
            <w:pPr>
              <w:spacing w:before="60" w:after="60"/>
              <w:rPr>
                <w:rFonts w:cstheme="minorHAnsi"/>
                <w:sz w:val="24"/>
                <w:szCs w:val="24"/>
                <w:lang w:val="bg-BG"/>
              </w:rPr>
            </w:pPr>
            <w:r w:rsidRPr="00DA4B0E">
              <w:rPr>
                <w:noProof/>
                <w:sz w:val="24"/>
                <w:szCs w:val="24"/>
                <w:lang w:val="bg-BG"/>
              </w:rPr>
              <w:drawing>
                <wp:inline distT="0" distB="0" distL="0" distR="0" wp14:anchorId="5F0A2791" wp14:editId="239CBBD8">
                  <wp:extent cx="1082842" cy="1082842"/>
                  <wp:effectExtent l="0" t="0" r="3175" b="0"/>
                  <wp:docPr id="18" name="Εικόνα 18" descr="Προσβάσιμο έγράφο MS Word (*.do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essible-Word.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111561" cy="1111561"/>
                          </a:xfrm>
                          <a:prstGeom prst="rect">
                            <a:avLst/>
                          </a:prstGeom>
                        </pic:spPr>
                      </pic:pic>
                    </a:graphicData>
                  </a:graphic>
                </wp:inline>
              </w:drawing>
            </w:r>
          </w:p>
        </w:tc>
        <w:tc>
          <w:tcPr>
            <w:tcW w:w="5670" w:type="dxa"/>
            <w:shd w:val="clear" w:color="auto" w:fill="F2F2F2" w:themeFill="background1" w:themeFillShade="F2"/>
            <w:vAlign w:val="bottom"/>
          </w:tcPr>
          <w:p w14:paraId="738BAD7A" w14:textId="77777777" w:rsidR="00A469D1" w:rsidRPr="00DA4B0E" w:rsidRDefault="00A469D1" w:rsidP="005B6090">
            <w:pPr>
              <w:spacing w:before="240" w:after="120"/>
              <w:ind w:left="181" w:right="255"/>
              <w:jc w:val="both"/>
              <w:rPr>
                <w:rFonts w:cstheme="minorHAnsi"/>
                <w:b/>
                <w:szCs w:val="20"/>
                <w:lang w:val="bg-BG"/>
              </w:rPr>
            </w:pPr>
            <w:r w:rsidRPr="00DA4B0E">
              <w:rPr>
                <w:rFonts w:cstheme="minorHAnsi"/>
                <w:b/>
                <w:szCs w:val="20"/>
                <w:lang w:val="bg-BG"/>
              </w:rPr>
              <w:t>Accessible file MS Word (.docx)</w:t>
            </w:r>
          </w:p>
          <w:p w14:paraId="508B166F" w14:textId="646256A2" w:rsidR="00A469D1" w:rsidRPr="00DA4B0E" w:rsidRDefault="000D0AAB" w:rsidP="008E4AD7">
            <w:pPr>
              <w:spacing w:before="240" w:after="120"/>
              <w:ind w:left="184" w:right="255"/>
              <w:rPr>
                <w:rFonts w:cstheme="minorHAnsi"/>
                <w:sz w:val="20"/>
                <w:szCs w:val="20"/>
                <w:lang w:val="bg-BG"/>
              </w:rPr>
            </w:pPr>
            <w:r w:rsidRPr="00DA4B0E">
              <w:rPr>
                <w:rFonts w:cstheme="minorHAnsi"/>
                <w:szCs w:val="20"/>
                <w:lang w:val="bg-BG"/>
              </w:rPr>
              <w:t xml:space="preserve">Този файл е проверен с продукта </w:t>
            </w:r>
            <w:r w:rsidRPr="00DA4B0E">
              <w:rPr>
                <w:i/>
                <w:sz w:val="20"/>
                <w:szCs w:val="20"/>
                <w:lang w:val="bg-BG"/>
              </w:rPr>
              <w:t>Microsoft Accessibility Checker</w:t>
            </w:r>
            <w:r w:rsidRPr="00DA4B0E">
              <w:rPr>
                <w:rFonts w:cstheme="minorHAnsi"/>
                <w:szCs w:val="20"/>
                <w:lang w:val="bg-BG"/>
              </w:rPr>
              <w:t xml:space="preserve"> и не са намерени никакви </w:t>
            </w:r>
            <w:r w:rsidRPr="00DA4B0E">
              <w:rPr>
                <w:rFonts w:cstheme="minorHAnsi"/>
                <w:b/>
                <w:szCs w:val="20"/>
                <w:lang w:val="bg-BG"/>
              </w:rPr>
              <w:t>проблеми с достъпността</w:t>
            </w:r>
            <w:r w:rsidRPr="00DA4B0E">
              <w:rPr>
                <w:rFonts w:cstheme="minorHAnsi"/>
                <w:szCs w:val="20"/>
                <w:lang w:val="bg-BG"/>
              </w:rPr>
              <w:t xml:space="preserve">. </w:t>
            </w:r>
            <w:r w:rsidRPr="00DA4B0E">
              <w:rPr>
                <w:rFonts w:cstheme="minorHAnsi"/>
                <w:szCs w:val="20"/>
                <w:lang w:val="bg-BG"/>
              </w:rPr>
              <w:br/>
              <w:t>Хората с увреждания няма да срещнат затруднения при четенето</w:t>
            </w:r>
            <w:r w:rsidR="00A469D1" w:rsidRPr="00DA4B0E">
              <w:rPr>
                <w:rFonts w:cstheme="minorHAnsi"/>
                <w:szCs w:val="20"/>
                <w:lang w:val="bg-BG"/>
              </w:rPr>
              <w:t>.</w:t>
            </w:r>
          </w:p>
        </w:tc>
      </w:tr>
    </w:tbl>
    <w:p w14:paraId="2E890D91" w14:textId="77777777" w:rsidR="00A469D1" w:rsidRPr="00DA4B0E" w:rsidRDefault="00A469D1" w:rsidP="00B71EA8">
      <w:pPr>
        <w:jc w:val="center"/>
        <w:rPr>
          <w:b/>
          <w:sz w:val="26"/>
          <w:lang w:val="bg-BG"/>
        </w:rPr>
      </w:pPr>
    </w:p>
    <w:sectPr w:rsidR="00A469D1" w:rsidRPr="00DA4B0E" w:rsidSect="00F00213">
      <w:type w:val="continuous"/>
      <w:pgSz w:w="11907" w:h="16840" w:code="1"/>
      <w:pgMar w:top="1135" w:right="992" w:bottom="1440" w:left="1134" w:header="708" w:footer="708" w:gutter="0"/>
      <w:paperSrc w:first="1" w:other="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57726B" w14:textId="77777777" w:rsidR="00012CA3" w:rsidRDefault="00012CA3" w:rsidP="00C748AB">
      <w:pPr>
        <w:spacing w:after="0" w:line="240" w:lineRule="auto"/>
      </w:pPr>
      <w:r>
        <w:separator/>
      </w:r>
    </w:p>
  </w:endnote>
  <w:endnote w:type="continuationSeparator" w:id="0">
    <w:p w14:paraId="4AED5DCE" w14:textId="77777777" w:rsidR="00012CA3" w:rsidRDefault="00012CA3" w:rsidP="00C74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Semibold">
    <w:panose1 w:val="020B0706030804020204"/>
    <w:charset w:val="00"/>
    <w:family w:val="swiss"/>
    <w:pitch w:val="variable"/>
    <w:sig w:usb0="E00002EF" w:usb1="4000205B" w:usb2="00000028" w:usb3="00000000" w:csb0="0000019F" w:csb1="00000000"/>
  </w:font>
  <w:font w:name="Open Sans">
    <w:panose1 w:val="020B0606030504020204"/>
    <w:charset w:val="00"/>
    <w:family w:val="swiss"/>
    <w:pitch w:val="variable"/>
    <w:sig w:usb0="E00002EF" w:usb1="4000205B" w:usb2="00000028"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URWPalladioL-Roma">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41D34" w14:textId="77777777" w:rsidR="00216531" w:rsidRDefault="00216531">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8E4AD7" w:rsidRPr="008C4F6E" w14:paraId="3632EC42" w14:textId="77777777" w:rsidTr="005B6090">
      <w:tc>
        <w:tcPr>
          <w:tcW w:w="9771" w:type="dxa"/>
          <w:shd w:val="clear" w:color="auto" w:fill="59701A"/>
        </w:tcPr>
        <w:p w14:paraId="76C31CC0" w14:textId="77742B41" w:rsidR="008E4AD7" w:rsidRPr="00C748AB" w:rsidRDefault="00216531" w:rsidP="00C748AB">
          <w:pPr>
            <w:spacing w:before="60" w:after="60"/>
            <w:ind w:right="162"/>
            <w:jc w:val="right"/>
            <w:rPr>
              <w:b/>
              <w:color w:val="FFFFFF" w:themeColor="background1"/>
            </w:rPr>
          </w:pPr>
          <w:r w:rsidRPr="00216531">
            <w:rPr>
              <w:rFonts w:ascii="Open Sans" w:hAnsi="Open Sans" w:cs="Open Sans"/>
              <w:b/>
              <w:color w:val="FFFFFF" w:themeColor="background1"/>
            </w:rPr>
            <w:t xml:space="preserve">Стр. </w:t>
          </w:r>
          <w:r w:rsidRPr="00216531">
            <w:rPr>
              <w:rFonts w:ascii="Open Sans" w:hAnsi="Open Sans" w:cs="Open Sans"/>
              <w:b/>
              <w:color w:val="FFFFFF" w:themeColor="background1"/>
            </w:rPr>
            <w:fldChar w:fldCharType="begin"/>
          </w:r>
          <w:r w:rsidRPr="00216531">
            <w:rPr>
              <w:rFonts w:ascii="Open Sans" w:hAnsi="Open Sans" w:cs="Open Sans"/>
              <w:b/>
              <w:color w:val="FFFFFF" w:themeColor="background1"/>
            </w:rPr>
            <w:instrText>PAGE   \* MERGEFORMAT</w:instrText>
          </w:r>
          <w:r w:rsidRPr="00216531">
            <w:rPr>
              <w:rFonts w:ascii="Open Sans" w:hAnsi="Open Sans" w:cs="Open Sans"/>
              <w:b/>
              <w:color w:val="FFFFFF" w:themeColor="background1"/>
            </w:rPr>
            <w:fldChar w:fldCharType="separate"/>
          </w:r>
          <w:r>
            <w:rPr>
              <w:rFonts w:ascii="Open Sans" w:hAnsi="Open Sans" w:cs="Open Sans"/>
              <w:b/>
              <w:color w:val="FFFFFF" w:themeColor="background1"/>
            </w:rPr>
            <w:t>1</w:t>
          </w:r>
          <w:r w:rsidRPr="00216531">
            <w:rPr>
              <w:rFonts w:ascii="Open Sans" w:hAnsi="Open Sans" w:cs="Open Sans"/>
              <w:b/>
              <w:color w:val="FFFFFF" w:themeColor="background1"/>
            </w:rPr>
            <w:fldChar w:fldCharType="end"/>
          </w:r>
        </w:p>
      </w:tc>
    </w:tr>
  </w:tbl>
  <w:p w14:paraId="5A9E7937" w14:textId="77777777" w:rsidR="008E4AD7" w:rsidRPr="00C748AB" w:rsidRDefault="008E4AD7">
    <w:pPr>
      <w:pStyle w:val="a6"/>
      <w:rPr>
        <w:sz w:val="12"/>
        <w:szCs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8E4AD7" w:rsidRPr="008C4F6E" w14:paraId="03516310" w14:textId="77777777" w:rsidTr="005B6090">
      <w:tc>
        <w:tcPr>
          <w:tcW w:w="9771" w:type="dxa"/>
          <w:shd w:val="clear" w:color="auto" w:fill="59701A"/>
        </w:tcPr>
        <w:p w14:paraId="01ED2FDA" w14:textId="3069AFF8" w:rsidR="008E4AD7" w:rsidRPr="00216531" w:rsidRDefault="00216531" w:rsidP="00C748AB">
          <w:pPr>
            <w:spacing w:before="60" w:after="60"/>
            <w:ind w:right="162"/>
            <w:jc w:val="right"/>
            <w:rPr>
              <w:rFonts w:ascii="Open Sans" w:hAnsi="Open Sans" w:cs="Open Sans"/>
              <w:b/>
              <w:color w:val="FFFFFF" w:themeColor="background1"/>
            </w:rPr>
          </w:pPr>
          <w:r w:rsidRPr="00216531">
            <w:rPr>
              <w:rFonts w:ascii="Open Sans" w:hAnsi="Open Sans" w:cs="Open Sans"/>
              <w:b/>
              <w:color w:val="FFFFFF" w:themeColor="background1"/>
            </w:rPr>
            <w:t xml:space="preserve">Стр. </w:t>
          </w:r>
          <w:r w:rsidR="008E4AD7" w:rsidRPr="00216531">
            <w:rPr>
              <w:rFonts w:ascii="Open Sans" w:hAnsi="Open Sans" w:cs="Open Sans"/>
              <w:b/>
              <w:color w:val="FFFFFF" w:themeColor="background1"/>
            </w:rPr>
            <w:fldChar w:fldCharType="begin"/>
          </w:r>
          <w:r w:rsidR="008E4AD7" w:rsidRPr="00216531">
            <w:rPr>
              <w:rFonts w:ascii="Open Sans" w:hAnsi="Open Sans" w:cs="Open Sans"/>
              <w:b/>
              <w:color w:val="FFFFFF" w:themeColor="background1"/>
            </w:rPr>
            <w:instrText>PAGE   \* MERGEFORMAT</w:instrText>
          </w:r>
          <w:r w:rsidR="008E4AD7" w:rsidRPr="00216531">
            <w:rPr>
              <w:rFonts w:ascii="Open Sans" w:hAnsi="Open Sans" w:cs="Open Sans"/>
              <w:b/>
              <w:color w:val="FFFFFF" w:themeColor="background1"/>
            </w:rPr>
            <w:fldChar w:fldCharType="separate"/>
          </w:r>
          <w:r w:rsidR="008E4AD7" w:rsidRPr="00216531">
            <w:rPr>
              <w:rFonts w:ascii="Open Sans" w:hAnsi="Open Sans" w:cs="Open Sans"/>
              <w:b/>
              <w:color w:val="FFFFFF" w:themeColor="background1"/>
            </w:rPr>
            <w:t>1</w:t>
          </w:r>
          <w:r w:rsidR="008E4AD7" w:rsidRPr="00216531">
            <w:rPr>
              <w:rFonts w:ascii="Open Sans" w:hAnsi="Open Sans" w:cs="Open Sans"/>
              <w:b/>
              <w:color w:val="FFFFFF" w:themeColor="background1"/>
            </w:rPr>
            <w:fldChar w:fldCharType="end"/>
          </w:r>
        </w:p>
      </w:tc>
    </w:tr>
  </w:tbl>
  <w:p w14:paraId="64521E60" w14:textId="77777777" w:rsidR="008E4AD7" w:rsidRPr="00C748AB" w:rsidRDefault="008E4AD7" w:rsidP="00C748AB">
    <w:pPr>
      <w:pStyle w:val="a6"/>
      <w:rPr>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C2595B" w14:textId="77777777" w:rsidR="00012CA3" w:rsidRDefault="00012CA3" w:rsidP="00C748AB">
      <w:pPr>
        <w:spacing w:after="0" w:line="240" w:lineRule="auto"/>
      </w:pPr>
      <w:r>
        <w:separator/>
      </w:r>
    </w:p>
  </w:footnote>
  <w:footnote w:type="continuationSeparator" w:id="0">
    <w:p w14:paraId="5797AC57" w14:textId="77777777" w:rsidR="00012CA3" w:rsidRDefault="00012CA3" w:rsidP="00C748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FA00C5" w14:textId="77777777" w:rsidR="00216531" w:rsidRDefault="00216531">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814D6" w14:textId="77777777" w:rsidR="008E4AD7" w:rsidRPr="00C748AB" w:rsidRDefault="008E4AD7" w:rsidP="000F25FB">
    <w:pPr>
      <w:pStyle w:val="a6"/>
      <w:shd w:val="clear" w:color="auto" w:fill="59701A"/>
      <w:rPr>
        <w:sz w:val="12"/>
        <w:szCs w:val="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22EB3B" w14:textId="77777777" w:rsidR="00216531" w:rsidRDefault="00216531">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2F3B42"/>
    <w:multiLevelType w:val="hybridMultilevel"/>
    <w:tmpl w:val="1EEC8EB2"/>
    <w:lvl w:ilvl="0" w:tplc="46488DB0">
      <w:start w:val="1"/>
      <w:numFmt w:val="decimal"/>
      <w:lvlText w:val="(%1)"/>
      <w:lvlJc w:val="left"/>
      <w:pPr>
        <w:ind w:left="750" w:hanging="360"/>
      </w:pPr>
      <w:rPr>
        <w:rFonts w:hint="default"/>
      </w:rPr>
    </w:lvl>
    <w:lvl w:ilvl="1" w:tplc="04020019" w:tentative="1">
      <w:start w:val="1"/>
      <w:numFmt w:val="lowerLetter"/>
      <w:lvlText w:val="%2."/>
      <w:lvlJc w:val="left"/>
      <w:pPr>
        <w:ind w:left="1470" w:hanging="360"/>
      </w:pPr>
    </w:lvl>
    <w:lvl w:ilvl="2" w:tplc="0402001B" w:tentative="1">
      <w:start w:val="1"/>
      <w:numFmt w:val="lowerRoman"/>
      <w:lvlText w:val="%3."/>
      <w:lvlJc w:val="right"/>
      <w:pPr>
        <w:ind w:left="2190" w:hanging="180"/>
      </w:pPr>
    </w:lvl>
    <w:lvl w:ilvl="3" w:tplc="0402000F" w:tentative="1">
      <w:start w:val="1"/>
      <w:numFmt w:val="decimal"/>
      <w:lvlText w:val="%4."/>
      <w:lvlJc w:val="left"/>
      <w:pPr>
        <w:ind w:left="2910" w:hanging="360"/>
      </w:pPr>
    </w:lvl>
    <w:lvl w:ilvl="4" w:tplc="04020019" w:tentative="1">
      <w:start w:val="1"/>
      <w:numFmt w:val="lowerLetter"/>
      <w:lvlText w:val="%5."/>
      <w:lvlJc w:val="left"/>
      <w:pPr>
        <w:ind w:left="3630" w:hanging="360"/>
      </w:pPr>
    </w:lvl>
    <w:lvl w:ilvl="5" w:tplc="0402001B" w:tentative="1">
      <w:start w:val="1"/>
      <w:numFmt w:val="lowerRoman"/>
      <w:lvlText w:val="%6."/>
      <w:lvlJc w:val="right"/>
      <w:pPr>
        <w:ind w:left="4350" w:hanging="180"/>
      </w:pPr>
    </w:lvl>
    <w:lvl w:ilvl="6" w:tplc="0402000F" w:tentative="1">
      <w:start w:val="1"/>
      <w:numFmt w:val="decimal"/>
      <w:lvlText w:val="%7."/>
      <w:lvlJc w:val="left"/>
      <w:pPr>
        <w:ind w:left="5070" w:hanging="360"/>
      </w:pPr>
    </w:lvl>
    <w:lvl w:ilvl="7" w:tplc="04020019" w:tentative="1">
      <w:start w:val="1"/>
      <w:numFmt w:val="lowerLetter"/>
      <w:lvlText w:val="%8."/>
      <w:lvlJc w:val="left"/>
      <w:pPr>
        <w:ind w:left="5790" w:hanging="360"/>
      </w:pPr>
    </w:lvl>
    <w:lvl w:ilvl="8" w:tplc="0402001B" w:tentative="1">
      <w:start w:val="1"/>
      <w:numFmt w:val="lowerRoman"/>
      <w:lvlText w:val="%9."/>
      <w:lvlJc w:val="right"/>
      <w:pPr>
        <w:ind w:left="6510" w:hanging="180"/>
      </w:pPr>
    </w:lvl>
  </w:abstractNum>
  <w:abstractNum w:abstractNumId="1" w15:restartNumberingAfterBreak="0">
    <w:nsid w:val="1DC24B16"/>
    <w:multiLevelType w:val="hybridMultilevel"/>
    <w:tmpl w:val="B874D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34113B"/>
    <w:multiLevelType w:val="hybridMultilevel"/>
    <w:tmpl w:val="8EA24836"/>
    <w:lvl w:ilvl="0" w:tplc="04090001">
      <w:start w:val="1"/>
      <w:numFmt w:val="bullet"/>
      <w:lvlText w:val=""/>
      <w:lvlJc w:val="left"/>
      <w:pPr>
        <w:ind w:left="663" w:hanging="360"/>
      </w:pPr>
      <w:rPr>
        <w:rFonts w:ascii="Symbol" w:hAnsi="Symbol" w:hint="default"/>
      </w:rPr>
    </w:lvl>
    <w:lvl w:ilvl="1" w:tplc="04090003" w:tentative="1">
      <w:start w:val="1"/>
      <w:numFmt w:val="bullet"/>
      <w:lvlText w:val="o"/>
      <w:lvlJc w:val="left"/>
      <w:pPr>
        <w:ind w:left="1383" w:hanging="360"/>
      </w:pPr>
      <w:rPr>
        <w:rFonts w:ascii="Courier New" w:hAnsi="Courier New" w:cs="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cs="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cs="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3" w15:restartNumberingAfterBreak="0">
    <w:nsid w:val="2A64753E"/>
    <w:multiLevelType w:val="hybridMultilevel"/>
    <w:tmpl w:val="33D49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AC5787"/>
    <w:multiLevelType w:val="hybridMultilevel"/>
    <w:tmpl w:val="31FCE40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5DD2D94"/>
    <w:multiLevelType w:val="hybridMultilevel"/>
    <w:tmpl w:val="8E140B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597AA2"/>
    <w:multiLevelType w:val="hybridMultilevel"/>
    <w:tmpl w:val="6EF89634"/>
    <w:lvl w:ilvl="0" w:tplc="1EAAB39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A308C7"/>
    <w:multiLevelType w:val="hybridMultilevel"/>
    <w:tmpl w:val="C930AFFC"/>
    <w:lvl w:ilvl="0" w:tplc="46488DB0">
      <w:start w:val="1"/>
      <w:numFmt w:val="decimal"/>
      <w:lvlText w:val="(%1)"/>
      <w:lvlJc w:val="left"/>
      <w:pPr>
        <w:ind w:left="720" w:hanging="360"/>
      </w:pPr>
      <w:rPr>
        <w:rFonts w:hint="default"/>
      </w:rPr>
    </w:lvl>
    <w:lvl w:ilvl="1" w:tplc="0402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5B2B76"/>
    <w:multiLevelType w:val="hybridMultilevel"/>
    <w:tmpl w:val="288A794C"/>
    <w:lvl w:ilvl="0" w:tplc="46488D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FF26393"/>
    <w:multiLevelType w:val="hybridMultilevel"/>
    <w:tmpl w:val="CC78C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6F01F3"/>
    <w:multiLevelType w:val="hybridMultilevel"/>
    <w:tmpl w:val="725244CE"/>
    <w:lvl w:ilvl="0" w:tplc="185A7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481017"/>
    <w:multiLevelType w:val="hybridMultilevel"/>
    <w:tmpl w:val="D30CF56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2622FD"/>
    <w:multiLevelType w:val="hybridMultilevel"/>
    <w:tmpl w:val="288A794C"/>
    <w:lvl w:ilvl="0" w:tplc="46488DB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7E05A1"/>
    <w:multiLevelType w:val="hybridMultilevel"/>
    <w:tmpl w:val="2C760742"/>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C10617"/>
    <w:multiLevelType w:val="hybridMultilevel"/>
    <w:tmpl w:val="BBCE5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187638"/>
    <w:multiLevelType w:val="hybridMultilevel"/>
    <w:tmpl w:val="099A9A08"/>
    <w:lvl w:ilvl="0" w:tplc="0409000D">
      <w:start w:val="1"/>
      <w:numFmt w:val="bullet"/>
      <w:lvlText w:val=""/>
      <w:lvlJc w:val="left"/>
      <w:pPr>
        <w:ind w:left="737" w:hanging="360"/>
      </w:pPr>
      <w:rPr>
        <w:rFonts w:ascii="Wingdings" w:hAnsi="Wingdings" w:hint="default"/>
      </w:rPr>
    </w:lvl>
    <w:lvl w:ilvl="1" w:tplc="04090003" w:tentative="1">
      <w:start w:val="1"/>
      <w:numFmt w:val="bullet"/>
      <w:lvlText w:val="o"/>
      <w:lvlJc w:val="left"/>
      <w:pPr>
        <w:ind w:left="1457" w:hanging="360"/>
      </w:pPr>
      <w:rPr>
        <w:rFonts w:ascii="Courier New" w:hAnsi="Courier New" w:cs="Courier New" w:hint="default"/>
      </w:rPr>
    </w:lvl>
    <w:lvl w:ilvl="2" w:tplc="04090005" w:tentative="1">
      <w:start w:val="1"/>
      <w:numFmt w:val="bullet"/>
      <w:lvlText w:val=""/>
      <w:lvlJc w:val="left"/>
      <w:pPr>
        <w:ind w:left="2177" w:hanging="360"/>
      </w:pPr>
      <w:rPr>
        <w:rFonts w:ascii="Wingdings" w:hAnsi="Wingdings" w:hint="default"/>
      </w:rPr>
    </w:lvl>
    <w:lvl w:ilvl="3" w:tplc="04090001" w:tentative="1">
      <w:start w:val="1"/>
      <w:numFmt w:val="bullet"/>
      <w:lvlText w:val=""/>
      <w:lvlJc w:val="left"/>
      <w:pPr>
        <w:ind w:left="2897" w:hanging="360"/>
      </w:pPr>
      <w:rPr>
        <w:rFonts w:ascii="Symbol" w:hAnsi="Symbol" w:hint="default"/>
      </w:rPr>
    </w:lvl>
    <w:lvl w:ilvl="4" w:tplc="04090003" w:tentative="1">
      <w:start w:val="1"/>
      <w:numFmt w:val="bullet"/>
      <w:lvlText w:val="o"/>
      <w:lvlJc w:val="left"/>
      <w:pPr>
        <w:ind w:left="3617" w:hanging="360"/>
      </w:pPr>
      <w:rPr>
        <w:rFonts w:ascii="Courier New" w:hAnsi="Courier New" w:cs="Courier New" w:hint="default"/>
      </w:rPr>
    </w:lvl>
    <w:lvl w:ilvl="5" w:tplc="04090005" w:tentative="1">
      <w:start w:val="1"/>
      <w:numFmt w:val="bullet"/>
      <w:lvlText w:val=""/>
      <w:lvlJc w:val="left"/>
      <w:pPr>
        <w:ind w:left="4337" w:hanging="360"/>
      </w:pPr>
      <w:rPr>
        <w:rFonts w:ascii="Wingdings" w:hAnsi="Wingdings" w:hint="default"/>
      </w:rPr>
    </w:lvl>
    <w:lvl w:ilvl="6" w:tplc="04090001" w:tentative="1">
      <w:start w:val="1"/>
      <w:numFmt w:val="bullet"/>
      <w:lvlText w:val=""/>
      <w:lvlJc w:val="left"/>
      <w:pPr>
        <w:ind w:left="5057" w:hanging="360"/>
      </w:pPr>
      <w:rPr>
        <w:rFonts w:ascii="Symbol" w:hAnsi="Symbol" w:hint="default"/>
      </w:rPr>
    </w:lvl>
    <w:lvl w:ilvl="7" w:tplc="04090003" w:tentative="1">
      <w:start w:val="1"/>
      <w:numFmt w:val="bullet"/>
      <w:lvlText w:val="o"/>
      <w:lvlJc w:val="left"/>
      <w:pPr>
        <w:ind w:left="5777" w:hanging="360"/>
      </w:pPr>
      <w:rPr>
        <w:rFonts w:ascii="Courier New" w:hAnsi="Courier New" w:cs="Courier New" w:hint="default"/>
      </w:rPr>
    </w:lvl>
    <w:lvl w:ilvl="8" w:tplc="04090005" w:tentative="1">
      <w:start w:val="1"/>
      <w:numFmt w:val="bullet"/>
      <w:lvlText w:val=""/>
      <w:lvlJc w:val="left"/>
      <w:pPr>
        <w:ind w:left="6497" w:hanging="360"/>
      </w:pPr>
      <w:rPr>
        <w:rFonts w:ascii="Wingdings" w:hAnsi="Wingdings" w:hint="default"/>
      </w:rPr>
    </w:lvl>
  </w:abstractNum>
  <w:abstractNum w:abstractNumId="16" w15:restartNumberingAfterBreak="0">
    <w:nsid w:val="70316290"/>
    <w:multiLevelType w:val="hybridMultilevel"/>
    <w:tmpl w:val="07E88E7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13"/>
  </w:num>
  <w:num w:numId="4">
    <w:abstractNumId w:val="12"/>
  </w:num>
  <w:num w:numId="5">
    <w:abstractNumId w:val="10"/>
  </w:num>
  <w:num w:numId="6">
    <w:abstractNumId w:val="8"/>
  </w:num>
  <w:num w:numId="7">
    <w:abstractNumId w:val="15"/>
  </w:num>
  <w:num w:numId="8">
    <w:abstractNumId w:val="2"/>
  </w:num>
  <w:num w:numId="9">
    <w:abstractNumId w:val="3"/>
  </w:num>
  <w:num w:numId="10">
    <w:abstractNumId w:val="9"/>
  </w:num>
  <w:num w:numId="11">
    <w:abstractNumId w:val="5"/>
  </w:num>
  <w:num w:numId="12">
    <w:abstractNumId w:val="11"/>
  </w:num>
  <w:num w:numId="13">
    <w:abstractNumId w:val="16"/>
  </w:num>
  <w:num w:numId="14">
    <w:abstractNumId w:val="14"/>
  </w:num>
  <w:num w:numId="15">
    <w:abstractNumId w:val="4"/>
  </w:num>
  <w:num w:numId="16">
    <w:abstractNumId w:val="7"/>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proofState w:grammar="clean"/>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EE3"/>
    <w:rsid w:val="00004655"/>
    <w:rsid w:val="00012CA3"/>
    <w:rsid w:val="00014620"/>
    <w:rsid w:val="000545DB"/>
    <w:rsid w:val="000647CA"/>
    <w:rsid w:val="00072756"/>
    <w:rsid w:val="00082F91"/>
    <w:rsid w:val="000945EB"/>
    <w:rsid w:val="00094CB4"/>
    <w:rsid w:val="000B6FED"/>
    <w:rsid w:val="000C0FB6"/>
    <w:rsid w:val="000D0AAB"/>
    <w:rsid w:val="000D7206"/>
    <w:rsid w:val="000F25FB"/>
    <w:rsid w:val="000F7F03"/>
    <w:rsid w:val="001164CA"/>
    <w:rsid w:val="00120AD3"/>
    <w:rsid w:val="00144761"/>
    <w:rsid w:val="0015557C"/>
    <w:rsid w:val="00192FCE"/>
    <w:rsid w:val="001B77ED"/>
    <w:rsid w:val="001C3D40"/>
    <w:rsid w:val="001F0D49"/>
    <w:rsid w:val="00202C73"/>
    <w:rsid w:val="00216531"/>
    <w:rsid w:val="00233EE3"/>
    <w:rsid w:val="00246BD7"/>
    <w:rsid w:val="00263842"/>
    <w:rsid w:val="002646CB"/>
    <w:rsid w:val="00274B8B"/>
    <w:rsid w:val="002814EA"/>
    <w:rsid w:val="002848E0"/>
    <w:rsid w:val="00293E21"/>
    <w:rsid w:val="002940CE"/>
    <w:rsid w:val="002965F9"/>
    <w:rsid w:val="002A1490"/>
    <w:rsid w:val="002B6FDD"/>
    <w:rsid w:val="002D457A"/>
    <w:rsid w:val="002D50BA"/>
    <w:rsid w:val="002E408B"/>
    <w:rsid w:val="002E6654"/>
    <w:rsid w:val="00303EDD"/>
    <w:rsid w:val="00326239"/>
    <w:rsid w:val="00337BCA"/>
    <w:rsid w:val="0034097F"/>
    <w:rsid w:val="003747BA"/>
    <w:rsid w:val="00374DF0"/>
    <w:rsid w:val="0039463A"/>
    <w:rsid w:val="003B1CEE"/>
    <w:rsid w:val="003D07F5"/>
    <w:rsid w:val="003E0A5D"/>
    <w:rsid w:val="003E16DA"/>
    <w:rsid w:val="003F05CC"/>
    <w:rsid w:val="003F30EC"/>
    <w:rsid w:val="00401DEE"/>
    <w:rsid w:val="00410C18"/>
    <w:rsid w:val="0044629C"/>
    <w:rsid w:val="004503E1"/>
    <w:rsid w:val="00454F00"/>
    <w:rsid w:val="00464BC8"/>
    <w:rsid w:val="004706F5"/>
    <w:rsid w:val="004A17F3"/>
    <w:rsid w:val="004A4CEF"/>
    <w:rsid w:val="004B1CC4"/>
    <w:rsid w:val="004B43E1"/>
    <w:rsid w:val="004B60DB"/>
    <w:rsid w:val="004C247A"/>
    <w:rsid w:val="004D3445"/>
    <w:rsid w:val="00512B01"/>
    <w:rsid w:val="00535C81"/>
    <w:rsid w:val="0054578A"/>
    <w:rsid w:val="00564D46"/>
    <w:rsid w:val="00573E6A"/>
    <w:rsid w:val="005B6090"/>
    <w:rsid w:val="005E6CC4"/>
    <w:rsid w:val="006001C0"/>
    <w:rsid w:val="00601268"/>
    <w:rsid w:val="0062231E"/>
    <w:rsid w:val="00623C65"/>
    <w:rsid w:val="006503B5"/>
    <w:rsid w:val="006653DA"/>
    <w:rsid w:val="0066550C"/>
    <w:rsid w:val="00685F6A"/>
    <w:rsid w:val="006A1BE0"/>
    <w:rsid w:val="006C3B23"/>
    <w:rsid w:val="006D73D8"/>
    <w:rsid w:val="006F7F02"/>
    <w:rsid w:val="00706D21"/>
    <w:rsid w:val="00720A0F"/>
    <w:rsid w:val="00720CFA"/>
    <w:rsid w:val="00722254"/>
    <w:rsid w:val="007540E7"/>
    <w:rsid w:val="00772D83"/>
    <w:rsid w:val="00774360"/>
    <w:rsid w:val="007A6D66"/>
    <w:rsid w:val="007C12CD"/>
    <w:rsid w:val="007C70A0"/>
    <w:rsid w:val="007C7BE3"/>
    <w:rsid w:val="007D227E"/>
    <w:rsid w:val="007D50F3"/>
    <w:rsid w:val="00820240"/>
    <w:rsid w:val="00821AE2"/>
    <w:rsid w:val="00842C19"/>
    <w:rsid w:val="00846CB0"/>
    <w:rsid w:val="008617D1"/>
    <w:rsid w:val="00880E37"/>
    <w:rsid w:val="008B566D"/>
    <w:rsid w:val="008C4F6E"/>
    <w:rsid w:val="008C6557"/>
    <w:rsid w:val="008C7B3F"/>
    <w:rsid w:val="008E4AD7"/>
    <w:rsid w:val="008E4C31"/>
    <w:rsid w:val="008F36DC"/>
    <w:rsid w:val="00901DAE"/>
    <w:rsid w:val="0091003B"/>
    <w:rsid w:val="00976025"/>
    <w:rsid w:val="009A19B6"/>
    <w:rsid w:val="009A39DC"/>
    <w:rsid w:val="009B7FBA"/>
    <w:rsid w:val="009E04E4"/>
    <w:rsid w:val="009E2A82"/>
    <w:rsid w:val="009F0D75"/>
    <w:rsid w:val="00A0585F"/>
    <w:rsid w:val="00A16C9E"/>
    <w:rsid w:val="00A22A31"/>
    <w:rsid w:val="00A2526A"/>
    <w:rsid w:val="00A30CD9"/>
    <w:rsid w:val="00A31BF3"/>
    <w:rsid w:val="00A469D1"/>
    <w:rsid w:val="00A545B1"/>
    <w:rsid w:val="00A63CB4"/>
    <w:rsid w:val="00AC329E"/>
    <w:rsid w:val="00AD2364"/>
    <w:rsid w:val="00B004A7"/>
    <w:rsid w:val="00B02F9B"/>
    <w:rsid w:val="00B07CB9"/>
    <w:rsid w:val="00B22E96"/>
    <w:rsid w:val="00B242E9"/>
    <w:rsid w:val="00B24FE3"/>
    <w:rsid w:val="00B44DAA"/>
    <w:rsid w:val="00B5651E"/>
    <w:rsid w:val="00B56D8C"/>
    <w:rsid w:val="00B6227F"/>
    <w:rsid w:val="00B71EA8"/>
    <w:rsid w:val="00B746D2"/>
    <w:rsid w:val="00B768BD"/>
    <w:rsid w:val="00B9780B"/>
    <w:rsid w:val="00BC6123"/>
    <w:rsid w:val="00C00AF5"/>
    <w:rsid w:val="00C4300F"/>
    <w:rsid w:val="00C4528D"/>
    <w:rsid w:val="00C5679D"/>
    <w:rsid w:val="00C63729"/>
    <w:rsid w:val="00C64A41"/>
    <w:rsid w:val="00C748AB"/>
    <w:rsid w:val="00C96A7A"/>
    <w:rsid w:val="00CA1629"/>
    <w:rsid w:val="00CA535C"/>
    <w:rsid w:val="00CB0FAA"/>
    <w:rsid w:val="00CB4AF5"/>
    <w:rsid w:val="00CD06F6"/>
    <w:rsid w:val="00CE3CD7"/>
    <w:rsid w:val="00CF6BE2"/>
    <w:rsid w:val="00D01865"/>
    <w:rsid w:val="00D031FB"/>
    <w:rsid w:val="00D23721"/>
    <w:rsid w:val="00D370F1"/>
    <w:rsid w:val="00D64A63"/>
    <w:rsid w:val="00D6764F"/>
    <w:rsid w:val="00D759FC"/>
    <w:rsid w:val="00D90303"/>
    <w:rsid w:val="00DA4B0E"/>
    <w:rsid w:val="00DB5D06"/>
    <w:rsid w:val="00DB63B1"/>
    <w:rsid w:val="00DD1D1C"/>
    <w:rsid w:val="00DD6B60"/>
    <w:rsid w:val="00DE3875"/>
    <w:rsid w:val="00DF417C"/>
    <w:rsid w:val="00DF740C"/>
    <w:rsid w:val="00E14827"/>
    <w:rsid w:val="00E301CB"/>
    <w:rsid w:val="00E337A5"/>
    <w:rsid w:val="00E33CC1"/>
    <w:rsid w:val="00E72FCF"/>
    <w:rsid w:val="00E91B94"/>
    <w:rsid w:val="00EA406D"/>
    <w:rsid w:val="00EE3E36"/>
    <w:rsid w:val="00F00213"/>
    <w:rsid w:val="00F0331C"/>
    <w:rsid w:val="00F17F26"/>
    <w:rsid w:val="00F31E17"/>
    <w:rsid w:val="00F43D69"/>
    <w:rsid w:val="00F5252E"/>
    <w:rsid w:val="00F64AE5"/>
    <w:rsid w:val="00F815B7"/>
    <w:rsid w:val="00F9194E"/>
    <w:rsid w:val="00FA046B"/>
    <w:rsid w:val="00FA747C"/>
    <w:rsid w:val="00FB1D24"/>
    <w:rsid w:val="00FC10E2"/>
    <w:rsid w:val="00FC3A72"/>
    <w:rsid w:val="00FD45BE"/>
    <w:rsid w:val="00FF0D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E1BFDD"/>
  <w15:chartTrackingRefBased/>
  <w15:docId w15:val="{550C7A86-FD4E-4645-B08E-3B3B6D116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0240"/>
  </w:style>
  <w:style w:type="paragraph" w:styleId="1">
    <w:name w:val="heading 1"/>
    <w:basedOn w:val="a"/>
    <w:next w:val="a"/>
    <w:link w:val="1Char"/>
    <w:uiPriority w:val="9"/>
    <w:qFormat/>
    <w:rsid w:val="00094CB4"/>
    <w:pPr>
      <w:keepNext/>
      <w:keepLines/>
      <w:spacing w:before="240" w:after="0" w:line="240" w:lineRule="auto"/>
      <w:outlineLvl w:val="0"/>
    </w:pPr>
    <w:rPr>
      <w:rFonts w:asciiTheme="majorHAnsi" w:eastAsiaTheme="majorEastAsia" w:hAnsiTheme="majorHAnsi" w:cstheme="majorBidi"/>
      <w:color w:val="59701A"/>
      <w:sz w:val="30"/>
      <w:szCs w:val="32"/>
    </w:rPr>
  </w:style>
  <w:style w:type="paragraph" w:styleId="2">
    <w:name w:val="heading 2"/>
    <w:basedOn w:val="a"/>
    <w:next w:val="a"/>
    <w:link w:val="2Char"/>
    <w:uiPriority w:val="9"/>
    <w:unhideWhenUsed/>
    <w:qFormat/>
    <w:rsid w:val="00CE3CD7"/>
    <w:pPr>
      <w:keepNext/>
      <w:keepLines/>
      <w:spacing w:before="40" w:after="0" w:line="240" w:lineRule="auto"/>
      <w:outlineLvl w:val="1"/>
    </w:pPr>
    <w:rPr>
      <w:rFonts w:asciiTheme="majorHAnsi" w:eastAsiaTheme="majorEastAsia" w:hAnsiTheme="majorHAnsi" w:cstheme="majorBidi"/>
      <w:b/>
      <w:sz w:val="26"/>
      <w:szCs w:val="26"/>
    </w:rPr>
  </w:style>
  <w:style w:type="paragraph" w:styleId="3">
    <w:name w:val="heading 3"/>
    <w:basedOn w:val="a"/>
    <w:next w:val="a"/>
    <w:link w:val="3Char"/>
    <w:uiPriority w:val="9"/>
    <w:semiHidden/>
    <w:unhideWhenUsed/>
    <w:qFormat/>
    <w:rsid w:val="00C4528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545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Char"/>
    <w:uiPriority w:val="34"/>
    <w:qFormat/>
    <w:rsid w:val="00C748AB"/>
    <w:pPr>
      <w:ind w:left="720"/>
      <w:contextualSpacing/>
    </w:pPr>
  </w:style>
  <w:style w:type="paragraph" w:styleId="a5">
    <w:name w:val="header"/>
    <w:basedOn w:val="a"/>
    <w:link w:val="Char0"/>
    <w:uiPriority w:val="99"/>
    <w:unhideWhenUsed/>
    <w:rsid w:val="00C748AB"/>
    <w:pPr>
      <w:tabs>
        <w:tab w:val="center" w:pos="4680"/>
        <w:tab w:val="right" w:pos="9360"/>
      </w:tabs>
      <w:spacing w:after="0" w:line="240" w:lineRule="auto"/>
    </w:pPr>
  </w:style>
  <w:style w:type="character" w:customStyle="1" w:styleId="Char0">
    <w:name w:val="Κεφαλίδα Char"/>
    <w:basedOn w:val="a0"/>
    <w:link w:val="a5"/>
    <w:uiPriority w:val="99"/>
    <w:rsid w:val="00C748AB"/>
  </w:style>
  <w:style w:type="paragraph" w:styleId="a6">
    <w:name w:val="footer"/>
    <w:basedOn w:val="a"/>
    <w:link w:val="Char1"/>
    <w:uiPriority w:val="99"/>
    <w:unhideWhenUsed/>
    <w:rsid w:val="00C748AB"/>
    <w:pPr>
      <w:tabs>
        <w:tab w:val="center" w:pos="4680"/>
        <w:tab w:val="right" w:pos="9360"/>
      </w:tabs>
      <w:spacing w:after="0" w:line="240" w:lineRule="auto"/>
    </w:pPr>
  </w:style>
  <w:style w:type="character" w:customStyle="1" w:styleId="Char1">
    <w:name w:val="Υποσέλιδο Char"/>
    <w:basedOn w:val="a0"/>
    <w:link w:val="a6"/>
    <w:uiPriority w:val="99"/>
    <w:rsid w:val="00C748AB"/>
  </w:style>
  <w:style w:type="character" w:customStyle="1" w:styleId="1Char">
    <w:name w:val="Επικεφαλίδα 1 Char"/>
    <w:basedOn w:val="a0"/>
    <w:link w:val="1"/>
    <w:uiPriority w:val="9"/>
    <w:rsid w:val="00094CB4"/>
    <w:rPr>
      <w:rFonts w:asciiTheme="majorHAnsi" w:eastAsiaTheme="majorEastAsia" w:hAnsiTheme="majorHAnsi" w:cstheme="majorBidi"/>
      <w:color w:val="59701A"/>
      <w:sz w:val="30"/>
      <w:szCs w:val="32"/>
    </w:rPr>
  </w:style>
  <w:style w:type="character" w:styleId="-">
    <w:name w:val="Hyperlink"/>
    <w:basedOn w:val="a0"/>
    <w:uiPriority w:val="99"/>
    <w:unhideWhenUsed/>
    <w:rsid w:val="004C247A"/>
    <w:rPr>
      <w:color w:val="0563C1" w:themeColor="hyperlink"/>
      <w:u w:val="single"/>
    </w:rPr>
  </w:style>
  <w:style w:type="character" w:styleId="a7">
    <w:name w:val="Unresolved Mention"/>
    <w:basedOn w:val="a0"/>
    <w:uiPriority w:val="99"/>
    <w:semiHidden/>
    <w:unhideWhenUsed/>
    <w:rsid w:val="004C247A"/>
    <w:rPr>
      <w:color w:val="605E5C"/>
      <w:shd w:val="clear" w:color="auto" w:fill="E1DFDD"/>
    </w:rPr>
  </w:style>
  <w:style w:type="character" w:customStyle="1" w:styleId="2Char">
    <w:name w:val="Επικεφαλίδα 2 Char"/>
    <w:basedOn w:val="a0"/>
    <w:link w:val="2"/>
    <w:uiPriority w:val="9"/>
    <w:rsid w:val="00CE3CD7"/>
    <w:rPr>
      <w:rFonts w:asciiTheme="majorHAnsi" w:eastAsiaTheme="majorEastAsia" w:hAnsiTheme="majorHAnsi" w:cstheme="majorBidi"/>
      <w:b/>
      <w:sz w:val="26"/>
      <w:szCs w:val="26"/>
    </w:rPr>
  </w:style>
  <w:style w:type="character" w:styleId="-0">
    <w:name w:val="FollowedHyperlink"/>
    <w:basedOn w:val="a0"/>
    <w:uiPriority w:val="99"/>
    <w:semiHidden/>
    <w:unhideWhenUsed/>
    <w:rsid w:val="00E337A5"/>
    <w:rPr>
      <w:color w:val="954F72" w:themeColor="followedHyperlink"/>
      <w:u w:val="single"/>
    </w:rPr>
  </w:style>
  <w:style w:type="character" w:customStyle="1" w:styleId="tlid-translation">
    <w:name w:val="tlid-translation"/>
    <w:basedOn w:val="a0"/>
    <w:rsid w:val="003F05CC"/>
  </w:style>
  <w:style w:type="paragraph" w:styleId="a8">
    <w:name w:val="Title"/>
    <w:basedOn w:val="a"/>
    <w:next w:val="a"/>
    <w:link w:val="Char2"/>
    <w:uiPriority w:val="10"/>
    <w:qFormat/>
    <w:rsid w:val="00535C8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2">
    <w:name w:val="Τίτλος Char"/>
    <w:basedOn w:val="a0"/>
    <w:link w:val="a8"/>
    <w:uiPriority w:val="10"/>
    <w:rsid w:val="00535C81"/>
    <w:rPr>
      <w:rFonts w:asciiTheme="majorHAnsi" w:eastAsiaTheme="majorEastAsia" w:hAnsiTheme="majorHAnsi" w:cstheme="majorBidi"/>
      <w:spacing w:val="-10"/>
      <w:kern w:val="28"/>
      <w:sz w:val="56"/>
      <w:szCs w:val="56"/>
    </w:rPr>
  </w:style>
  <w:style w:type="paragraph" w:styleId="a9">
    <w:name w:val="Subtitle"/>
    <w:basedOn w:val="a"/>
    <w:next w:val="a"/>
    <w:link w:val="Char3"/>
    <w:uiPriority w:val="11"/>
    <w:qFormat/>
    <w:rsid w:val="00535C81"/>
    <w:pPr>
      <w:numPr>
        <w:ilvl w:val="1"/>
      </w:numPr>
    </w:pPr>
    <w:rPr>
      <w:rFonts w:eastAsiaTheme="minorEastAsia"/>
      <w:color w:val="5A5A5A" w:themeColor="text1" w:themeTint="A5"/>
      <w:spacing w:val="15"/>
    </w:rPr>
  </w:style>
  <w:style w:type="character" w:customStyle="1" w:styleId="Char3">
    <w:name w:val="Υπότιτλος Char"/>
    <w:basedOn w:val="a0"/>
    <w:link w:val="a9"/>
    <w:uiPriority w:val="11"/>
    <w:rsid w:val="00535C81"/>
    <w:rPr>
      <w:rFonts w:eastAsiaTheme="minorEastAsia"/>
      <w:color w:val="5A5A5A" w:themeColor="text1" w:themeTint="A5"/>
      <w:spacing w:val="15"/>
    </w:rPr>
  </w:style>
  <w:style w:type="character" w:customStyle="1" w:styleId="Char">
    <w:name w:val="Παράγραφος λίστας Char"/>
    <w:basedOn w:val="a0"/>
    <w:link w:val="a4"/>
    <w:uiPriority w:val="34"/>
    <w:rsid w:val="00535C81"/>
  </w:style>
  <w:style w:type="character" w:customStyle="1" w:styleId="3Char">
    <w:name w:val="Επικεφαλίδα 3 Char"/>
    <w:basedOn w:val="a0"/>
    <w:link w:val="3"/>
    <w:uiPriority w:val="9"/>
    <w:semiHidden/>
    <w:rsid w:val="00C4528D"/>
    <w:rPr>
      <w:rFonts w:asciiTheme="majorHAnsi" w:eastAsiaTheme="majorEastAsia" w:hAnsiTheme="majorHAnsi" w:cstheme="majorBidi"/>
      <w:color w:val="1F3763" w:themeColor="accent1" w:themeShade="7F"/>
      <w:sz w:val="24"/>
      <w:szCs w:val="24"/>
    </w:rPr>
  </w:style>
  <w:style w:type="paragraph" w:customStyle="1" w:styleId="Default">
    <w:name w:val="Default"/>
    <w:rsid w:val="003B1CEE"/>
    <w:pPr>
      <w:autoSpaceDE w:val="0"/>
      <w:autoSpaceDN w:val="0"/>
      <w:adjustRightInd w:val="0"/>
      <w:spacing w:after="0" w:line="240" w:lineRule="auto"/>
    </w:pPr>
    <w:rPr>
      <w:rFonts w:ascii="Times New Roman" w:hAnsi="Times New Roman" w:cs="Times New Roman"/>
      <w:color w:val="000000"/>
      <w:sz w:val="24"/>
      <w:szCs w:val="24"/>
      <w:lang w:val="el-GR"/>
    </w:rPr>
  </w:style>
  <w:style w:type="character" w:styleId="aa">
    <w:name w:val="annotation reference"/>
    <w:basedOn w:val="a0"/>
    <w:uiPriority w:val="99"/>
    <w:semiHidden/>
    <w:unhideWhenUsed/>
    <w:rsid w:val="0034097F"/>
    <w:rPr>
      <w:sz w:val="16"/>
      <w:szCs w:val="16"/>
    </w:rPr>
  </w:style>
  <w:style w:type="paragraph" w:styleId="ab">
    <w:name w:val="annotation text"/>
    <w:basedOn w:val="a"/>
    <w:link w:val="Char4"/>
    <w:uiPriority w:val="99"/>
    <w:semiHidden/>
    <w:unhideWhenUsed/>
    <w:rsid w:val="0034097F"/>
    <w:pPr>
      <w:spacing w:line="240" w:lineRule="auto"/>
    </w:pPr>
    <w:rPr>
      <w:sz w:val="20"/>
      <w:szCs w:val="20"/>
    </w:rPr>
  </w:style>
  <w:style w:type="character" w:customStyle="1" w:styleId="Char4">
    <w:name w:val="Κείμενο σχολίου Char"/>
    <w:basedOn w:val="a0"/>
    <w:link w:val="ab"/>
    <w:uiPriority w:val="99"/>
    <w:semiHidden/>
    <w:rsid w:val="0034097F"/>
    <w:rPr>
      <w:sz w:val="20"/>
      <w:szCs w:val="20"/>
    </w:rPr>
  </w:style>
  <w:style w:type="paragraph" w:styleId="ac">
    <w:name w:val="annotation subject"/>
    <w:basedOn w:val="ab"/>
    <w:next w:val="ab"/>
    <w:link w:val="Char5"/>
    <w:uiPriority w:val="99"/>
    <w:semiHidden/>
    <w:unhideWhenUsed/>
    <w:rsid w:val="0034097F"/>
    <w:rPr>
      <w:b/>
      <w:bCs/>
    </w:rPr>
  </w:style>
  <w:style w:type="character" w:customStyle="1" w:styleId="Char5">
    <w:name w:val="Θέμα σχολίου Char"/>
    <w:basedOn w:val="Char4"/>
    <w:link w:val="ac"/>
    <w:uiPriority w:val="99"/>
    <w:semiHidden/>
    <w:rsid w:val="0034097F"/>
    <w:rPr>
      <w:b/>
      <w:bCs/>
      <w:sz w:val="20"/>
      <w:szCs w:val="20"/>
    </w:rPr>
  </w:style>
  <w:style w:type="paragraph" w:styleId="ad">
    <w:name w:val="Balloon Text"/>
    <w:basedOn w:val="a"/>
    <w:link w:val="Char6"/>
    <w:uiPriority w:val="99"/>
    <w:semiHidden/>
    <w:unhideWhenUsed/>
    <w:rsid w:val="0034097F"/>
    <w:pPr>
      <w:spacing w:after="0" w:line="240" w:lineRule="auto"/>
    </w:pPr>
    <w:rPr>
      <w:rFonts w:ascii="Segoe UI" w:hAnsi="Segoe UI" w:cs="Segoe UI"/>
      <w:sz w:val="18"/>
      <w:szCs w:val="18"/>
    </w:rPr>
  </w:style>
  <w:style w:type="character" w:customStyle="1" w:styleId="Char6">
    <w:name w:val="Κείμενο πλαισίου Char"/>
    <w:basedOn w:val="a0"/>
    <w:link w:val="ad"/>
    <w:uiPriority w:val="99"/>
    <w:semiHidden/>
    <w:rsid w:val="0034097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520317">
      <w:bodyDiv w:val="1"/>
      <w:marLeft w:val="0"/>
      <w:marRight w:val="0"/>
      <w:marTop w:val="0"/>
      <w:marBottom w:val="0"/>
      <w:divBdr>
        <w:top w:val="none" w:sz="0" w:space="0" w:color="auto"/>
        <w:left w:val="none" w:sz="0" w:space="0" w:color="auto"/>
        <w:bottom w:val="none" w:sz="0" w:space="0" w:color="auto"/>
        <w:right w:val="none" w:sz="0" w:space="0" w:color="auto"/>
      </w:divBdr>
    </w:div>
    <w:div w:id="138769059">
      <w:bodyDiv w:val="1"/>
      <w:marLeft w:val="0"/>
      <w:marRight w:val="0"/>
      <w:marTop w:val="0"/>
      <w:marBottom w:val="0"/>
      <w:divBdr>
        <w:top w:val="none" w:sz="0" w:space="0" w:color="auto"/>
        <w:left w:val="none" w:sz="0" w:space="0" w:color="auto"/>
        <w:bottom w:val="none" w:sz="0" w:space="0" w:color="auto"/>
        <w:right w:val="none" w:sz="0" w:space="0" w:color="auto"/>
      </w:divBdr>
      <w:divsChild>
        <w:div w:id="1885210645">
          <w:marLeft w:val="0"/>
          <w:marRight w:val="0"/>
          <w:marTop w:val="0"/>
          <w:marBottom w:val="0"/>
          <w:divBdr>
            <w:top w:val="none" w:sz="0" w:space="0" w:color="auto"/>
            <w:left w:val="none" w:sz="0" w:space="0" w:color="auto"/>
            <w:bottom w:val="none" w:sz="0" w:space="0" w:color="auto"/>
            <w:right w:val="none" w:sz="0" w:space="0" w:color="auto"/>
          </w:divBdr>
        </w:div>
      </w:divsChild>
    </w:div>
    <w:div w:id="889266409">
      <w:bodyDiv w:val="1"/>
      <w:marLeft w:val="0"/>
      <w:marRight w:val="0"/>
      <w:marTop w:val="0"/>
      <w:marBottom w:val="0"/>
      <w:divBdr>
        <w:top w:val="none" w:sz="0" w:space="0" w:color="auto"/>
        <w:left w:val="none" w:sz="0" w:space="0" w:color="auto"/>
        <w:bottom w:val="none" w:sz="0" w:space="0" w:color="auto"/>
        <w:right w:val="none" w:sz="0" w:space="0" w:color="auto"/>
      </w:divBdr>
    </w:div>
    <w:div w:id="1096025418">
      <w:bodyDiv w:val="1"/>
      <w:marLeft w:val="0"/>
      <w:marRight w:val="0"/>
      <w:marTop w:val="0"/>
      <w:marBottom w:val="0"/>
      <w:divBdr>
        <w:top w:val="none" w:sz="0" w:space="0" w:color="auto"/>
        <w:left w:val="none" w:sz="0" w:space="0" w:color="auto"/>
        <w:bottom w:val="none" w:sz="0" w:space="0" w:color="auto"/>
        <w:right w:val="none" w:sz="0" w:space="0" w:color="auto"/>
      </w:divBdr>
      <w:divsChild>
        <w:div w:id="1069422382">
          <w:marLeft w:val="0"/>
          <w:marRight w:val="0"/>
          <w:marTop w:val="0"/>
          <w:marBottom w:val="0"/>
          <w:divBdr>
            <w:top w:val="none" w:sz="0" w:space="0" w:color="auto"/>
            <w:left w:val="none" w:sz="0" w:space="0" w:color="auto"/>
            <w:bottom w:val="none" w:sz="0" w:space="0" w:color="auto"/>
            <w:right w:val="none" w:sz="0" w:space="0" w:color="auto"/>
          </w:divBdr>
        </w:div>
      </w:divsChild>
    </w:div>
    <w:div w:id="1132552830">
      <w:bodyDiv w:val="1"/>
      <w:marLeft w:val="0"/>
      <w:marRight w:val="0"/>
      <w:marTop w:val="0"/>
      <w:marBottom w:val="0"/>
      <w:divBdr>
        <w:top w:val="none" w:sz="0" w:space="0" w:color="auto"/>
        <w:left w:val="none" w:sz="0" w:space="0" w:color="auto"/>
        <w:bottom w:val="none" w:sz="0" w:space="0" w:color="auto"/>
        <w:right w:val="none" w:sz="0" w:space="0" w:color="auto"/>
      </w:divBdr>
    </w:div>
    <w:div w:id="1134367488">
      <w:bodyDiv w:val="1"/>
      <w:marLeft w:val="0"/>
      <w:marRight w:val="0"/>
      <w:marTop w:val="0"/>
      <w:marBottom w:val="0"/>
      <w:divBdr>
        <w:top w:val="none" w:sz="0" w:space="0" w:color="auto"/>
        <w:left w:val="none" w:sz="0" w:space="0" w:color="auto"/>
        <w:bottom w:val="none" w:sz="0" w:space="0" w:color="auto"/>
        <w:right w:val="none" w:sz="0" w:space="0" w:color="auto"/>
      </w:divBdr>
    </w:div>
    <w:div w:id="1158692378">
      <w:bodyDiv w:val="1"/>
      <w:marLeft w:val="0"/>
      <w:marRight w:val="0"/>
      <w:marTop w:val="0"/>
      <w:marBottom w:val="0"/>
      <w:divBdr>
        <w:top w:val="none" w:sz="0" w:space="0" w:color="auto"/>
        <w:left w:val="none" w:sz="0" w:space="0" w:color="auto"/>
        <w:bottom w:val="none" w:sz="0" w:space="0" w:color="auto"/>
        <w:right w:val="none" w:sz="0" w:space="0" w:color="auto"/>
      </w:divBdr>
    </w:div>
    <w:div w:id="1305886892">
      <w:bodyDiv w:val="1"/>
      <w:marLeft w:val="0"/>
      <w:marRight w:val="0"/>
      <w:marTop w:val="0"/>
      <w:marBottom w:val="0"/>
      <w:divBdr>
        <w:top w:val="none" w:sz="0" w:space="0" w:color="auto"/>
        <w:left w:val="none" w:sz="0" w:space="0" w:color="auto"/>
        <w:bottom w:val="none" w:sz="0" w:space="0" w:color="auto"/>
        <w:right w:val="none" w:sz="0" w:space="0" w:color="auto"/>
      </w:divBdr>
    </w:div>
    <w:div w:id="1761177075">
      <w:bodyDiv w:val="1"/>
      <w:marLeft w:val="0"/>
      <w:marRight w:val="0"/>
      <w:marTop w:val="0"/>
      <w:marBottom w:val="0"/>
      <w:divBdr>
        <w:top w:val="none" w:sz="0" w:space="0" w:color="auto"/>
        <w:left w:val="none" w:sz="0" w:space="0" w:color="auto"/>
        <w:bottom w:val="none" w:sz="0" w:space="0" w:color="auto"/>
        <w:right w:val="none" w:sz="0" w:space="0" w:color="auto"/>
      </w:divBdr>
    </w:div>
    <w:div w:id="1932083594">
      <w:bodyDiv w:val="1"/>
      <w:marLeft w:val="0"/>
      <w:marRight w:val="0"/>
      <w:marTop w:val="0"/>
      <w:marBottom w:val="0"/>
      <w:divBdr>
        <w:top w:val="none" w:sz="0" w:space="0" w:color="auto"/>
        <w:left w:val="none" w:sz="0" w:space="0" w:color="auto"/>
        <w:bottom w:val="none" w:sz="0" w:space="0" w:color="auto"/>
        <w:right w:val="none" w:sz="0" w:space="0" w:color="auto"/>
      </w:divBdr>
    </w:div>
    <w:div w:id="2118475313">
      <w:bodyDiv w:val="1"/>
      <w:marLeft w:val="0"/>
      <w:marRight w:val="0"/>
      <w:marTop w:val="0"/>
      <w:marBottom w:val="0"/>
      <w:divBdr>
        <w:top w:val="none" w:sz="0" w:space="0" w:color="auto"/>
        <w:left w:val="none" w:sz="0" w:space="0" w:color="auto"/>
        <w:bottom w:val="none" w:sz="0" w:space="0" w:color="auto"/>
        <w:right w:val="none" w:sz="0" w:space="0" w:color="auto"/>
      </w:divBdr>
      <w:divsChild>
        <w:div w:id="335771765">
          <w:marLeft w:val="0"/>
          <w:marRight w:val="0"/>
          <w:marTop w:val="0"/>
          <w:marBottom w:val="0"/>
          <w:divBdr>
            <w:top w:val="none" w:sz="0" w:space="0" w:color="auto"/>
            <w:left w:val="none" w:sz="0" w:space="0" w:color="auto"/>
            <w:bottom w:val="none" w:sz="0" w:space="0" w:color="auto"/>
            <w:right w:val="none" w:sz="0" w:space="0" w:color="auto"/>
          </w:divBdr>
        </w:div>
        <w:div w:id="967659877">
          <w:marLeft w:val="0"/>
          <w:marRight w:val="0"/>
          <w:marTop w:val="0"/>
          <w:marBottom w:val="0"/>
          <w:divBdr>
            <w:top w:val="none" w:sz="0" w:space="0" w:color="auto"/>
            <w:left w:val="none" w:sz="0" w:space="0" w:color="auto"/>
            <w:bottom w:val="none" w:sz="0" w:space="0" w:color="auto"/>
            <w:right w:val="none" w:sz="0" w:space="0" w:color="auto"/>
          </w:divBdr>
        </w:div>
        <w:div w:id="8102480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hyperlink" Target="https://www.esamea.gr/" TargetMode="External"/><Relationship Id="rId39" Type="http://schemas.openxmlformats.org/officeDocument/2006/relationships/image" Target="media/image18.png"/><Relationship Id="rId21" Type="http://schemas.openxmlformats.org/officeDocument/2006/relationships/image" Target="media/image8.jpg"/><Relationship Id="rId34" Type="http://schemas.openxmlformats.org/officeDocument/2006/relationships/image" Target="media/image13.png"/><Relationship Id="rId42" Type="http://schemas.openxmlformats.org/officeDocument/2006/relationships/hyperlink" Target="https://ilindenpres.bg/16221-direkciya-nacionalen-park-rila-otkriva-posetitelski-centur-v-blagoevgrad/?fbclid=IwAR3TAlleO_IHQgj6eJ441MPt7_fUko8j5j0gNKecxf7Q34Y_HKx1uKa11Cw" TargetMode="External"/><Relationship Id="rId47" Type="http://schemas.openxmlformats.org/officeDocument/2006/relationships/image" Target="media/image23.jpeg"/><Relationship Id="rId50" Type="http://schemas.openxmlformats.org/officeDocument/2006/relationships/image" Target="media/image25.png"/><Relationship Id="rId55" Type="http://schemas.openxmlformats.org/officeDocument/2006/relationships/image" Target="media/image27.png"/><Relationship Id="rId63" Type="http://schemas.openxmlformats.org/officeDocument/2006/relationships/image" Target="media/image30.jpeg"/><Relationship Id="rId68" Type="http://schemas.openxmlformats.org/officeDocument/2006/relationships/image" Target="media/image35.jpeg"/><Relationship Id="rId76" Type="http://schemas.openxmlformats.org/officeDocument/2006/relationships/hyperlink" Target="https://wetmainareas.com/2020/05/12/wetmainareas-living-lab-webinar/" TargetMode="External"/><Relationship Id="rId84"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hyperlink" Target="http://www.swu.bg/" TargetMode="External"/><Relationship Id="rId11" Type="http://schemas.openxmlformats.org/officeDocument/2006/relationships/footer" Target="footer1.xml"/><Relationship Id="rId24" Type="http://schemas.openxmlformats.org/officeDocument/2006/relationships/hyperlink" Target="http://nestos.gr/" TargetMode="External"/><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hyperlink" Target="https://rilanationalpark.bg/bg/pages/read/t:%D0%BF%D1%80%D0%BE%D0%B5%D0%BA%D1%82%D0%B8-%D1%81-%D0%B5%D0%B2%D1%80%D0%BE%D0%BF%D0%B5%D0%B9%D1%81%D0%BA%D0%BE-%D1%81%D1%8A%D1%84%D0%B8%D0%BD%D0%B0%D0%BD%D1%81%D0%B8%D1%80%D0%B0%D0%BD%D0%B5/c:cbc-interreg-v-a-greece-bulgaria-2014-2020/s:%D0%B8%D0%B7%D0%BF%D1%8A%D0%BB%D0%BD%D0%B5%D0%BD%D0%B8-%D0%B4%D0%B5%D0%B9%D0%BD%D0%BE%D1%81%D1%82%D0%B8-%D0%BF%D0%BE-%D0%BF%D1%80%D0%BE%D0%B3%D1%80%D0%B0%D0%BC%D0%B0%D1%82%D0%B0-%D0%B8%D0%BD%D1%82%D0%B5%D1%80%D1%80%D0%B5%D0%B3-v-%D0%B0-%D0%B3%D1%8A%D1%80%D1%86%D0%B8%D1%8F-%D0%B1%D1%8A%D0%BB%D0%B3%D0%B0%D1%80%D0%B8%D1%8F-2014-2020" TargetMode="External"/><Relationship Id="rId45" Type="http://schemas.openxmlformats.org/officeDocument/2006/relationships/image" Target="media/image21.jpeg"/><Relationship Id="rId53" Type="http://schemas.openxmlformats.org/officeDocument/2006/relationships/hyperlink" Target="https://www.getmap.eu/bio2care-news/?lang=en" TargetMode="External"/><Relationship Id="rId58" Type="http://schemas.openxmlformats.org/officeDocument/2006/relationships/image" Target="media/image28.png"/><Relationship Id="rId66" Type="http://schemas.openxmlformats.org/officeDocument/2006/relationships/image" Target="media/image33.jpeg"/><Relationship Id="rId74" Type="http://schemas.openxmlformats.org/officeDocument/2006/relationships/image" Target="media/image41.jpeg"/><Relationship Id="rId79" Type="http://schemas.openxmlformats.org/officeDocument/2006/relationships/hyperlink" Target="https://www.youtube.com/watch?v=UCEeM5bfdYw" TargetMode="External"/><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image" Target="media/image43.PN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hyperlink" Target="http://www.riosvbl.org/" TargetMode="External"/><Relationship Id="rId30" Type="http://schemas.openxmlformats.org/officeDocument/2006/relationships/hyperlink" Target="http://www.ptf-bg.org/" TargetMode="External"/><Relationship Id="rId35" Type="http://schemas.openxmlformats.org/officeDocument/2006/relationships/image" Target="media/image14.png"/><Relationship Id="rId43" Type="http://schemas.openxmlformats.org/officeDocument/2006/relationships/image" Target="media/image19.jpeg"/><Relationship Id="rId48" Type="http://schemas.openxmlformats.org/officeDocument/2006/relationships/hyperlink" Target="https://bio2care.eu/en/results/25/paradeigmata-kalwn-praktikwn-sth-dhmioyrgia-monopatiwndiadromwn-fyshs-gia-amea" TargetMode="External"/><Relationship Id="rId56" Type="http://schemas.openxmlformats.org/officeDocument/2006/relationships/hyperlink" Target="https://bio2care.eu/en/results/20/bio2care-calc-tool" TargetMode="External"/><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hyperlink" Target="http://www.nature-experience-bulgaria.com" TargetMode="Externa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39.jpeg"/><Relationship Id="rId80" Type="http://schemas.openxmlformats.org/officeDocument/2006/relationships/hyperlink" Target="http://www.visitgreece.gr/en/nature/rivers/escape_at_the_nestos_straits?fbclid=IwAR1VQYgSdSo_uP_P7-Ejcy4_5k4zUgsILCSfLSTUqXYxL5vNN16UyMAPzGQ"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hyperlink" Target="http://www.ekby.gr/" TargetMode="Externa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2.jpeg"/><Relationship Id="rId59" Type="http://schemas.openxmlformats.org/officeDocument/2006/relationships/hyperlink" Target="https://bio2care.eu/en/results/21/bio2care-calc-tool%20" TargetMode="External"/><Relationship Id="rId67" Type="http://schemas.openxmlformats.org/officeDocument/2006/relationships/image" Target="media/image34.jpeg"/><Relationship Id="rId20" Type="http://schemas.openxmlformats.org/officeDocument/2006/relationships/image" Target="media/image7.jpeg"/><Relationship Id="rId41" Type="http://schemas.openxmlformats.org/officeDocument/2006/relationships/hyperlink" Target="https://www.moew.government.bg/bg/ministur-dimitrov-otkri-informacionen-centur-na-park-rila-v-blagoevgrad/?fbclid=IwAR3idEZNZ7SACKXMUmGUmDunKb1R2FezuQpFEBa5VZSNEytRz8lUhbCMkPU" TargetMode="External"/><Relationship Id="rId54" Type="http://schemas.openxmlformats.org/officeDocument/2006/relationships/hyperlink" Target="https://dpth.getmap.gr/" TargetMode="External"/><Relationship Id="rId62" Type="http://schemas.openxmlformats.org/officeDocument/2006/relationships/hyperlink" Target="https://bio2care.eu/en/results/22/high-tech-monitoring-system-areas-interest-faunaflora-illegal-activities" TargetMode="External"/><Relationship Id="rId70" Type="http://schemas.openxmlformats.org/officeDocument/2006/relationships/image" Target="media/image37.jpeg"/><Relationship Id="rId75" Type="http://schemas.openxmlformats.org/officeDocument/2006/relationships/hyperlink" Target="https://rilanationalpark.bg/bg/news/read/o%D0%B1%D1%83%D1%87%D0%B5%D0%BD%D0%B8%D1%8F-%D0%BD%D0%B0-%D1%81%D0%BB%D1%83%D0%B6%D0%B8%D1%82%D0%B5%D0%BB%D0%B8%D1%82%D0%B5-%D0%BD%D0%B0-%D0%B4%D0%B8%D1%80%D0%B5%D0%BA%D1%86%D0%B8%D1%8F-%D0%BD%D0%B0%D1%86%D0%B8%D0%BE%D0%BD%D0%B0%D0%BB%D0%B5%D0%BD-%D0%BF%D0%B0%D1%80%D0%BA-%D1%80%D0%B8%D0%BB%D0%B0" TargetMode="External"/><Relationship Id="rId83"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hyperlink" Target="https://lemie.pme.duth.gr/" TargetMode="External"/><Relationship Id="rId28" Type="http://schemas.openxmlformats.org/officeDocument/2006/relationships/hyperlink" Target="https://rilanationalpark.bg/en/" TargetMode="External"/><Relationship Id="rId36" Type="http://schemas.openxmlformats.org/officeDocument/2006/relationships/image" Target="media/image15.png"/><Relationship Id="rId49" Type="http://schemas.openxmlformats.org/officeDocument/2006/relationships/image" Target="media/image24.png"/><Relationship Id="rId57" Type="http://schemas.openxmlformats.org/officeDocument/2006/relationships/hyperlink" Target="https://calctool.getmap.gr/" TargetMode="External"/><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image" Target="media/image20.jpeg"/><Relationship Id="rId52" Type="http://schemas.openxmlformats.org/officeDocument/2006/relationships/hyperlink" Target="https://bio2care.eu/en/results/19/bio2care-monitoring-software" TargetMode="External"/><Relationship Id="rId60" Type="http://schemas.openxmlformats.org/officeDocument/2006/relationships/hyperlink" Target="https://dpth.getmap.gr/admin/" TargetMode="External"/><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2.jpeg"/><Relationship Id="rId81" Type="http://schemas.openxmlformats.org/officeDocument/2006/relationships/hyperlink" Target="http://www.instagram.com/project_bio2care/" TargetMode="External"/><Relationship Id="rId86"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3CE4E-0D18-4D10-8F83-5194ED725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4316</Words>
  <Characters>24605</Characters>
  <Application>Microsoft Office Word</Application>
  <DocSecurity>0</DocSecurity>
  <Lines>205</Lines>
  <Paragraphs>57</Paragraphs>
  <ScaleCrop>false</ScaleCrop>
  <HeadingPairs>
    <vt:vector size="4" baseType="variant">
      <vt:variant>
        <vt:lpstr>Τίτλος</vt:lpstr>
      </vt:variant>
      <vt:variant>
        <vt:i4>1</vt:i4>
      </vt:variant>
      <vt:variant>
        <vt:lpstr>Заглавие</vt:lpstr>
      </vt:variant>
      <vt:variant>
        <vt:i4>1</vt:i4>
      </vt:variant>
    </vt:vector>
  </HeadingPairs>
  <TitlesOfParts>
    <vt:vector size="2" baseType="lpstr">
      <vt:lpstr>Newsletter vol.3 of the BIO2CARE Project</vt:lpstr>
      <vt:lpstr>Newsletter vol.1 of the BIO2CARE Project</vt:lpstr>
    </vt:vector>
  </TitlesOfParts>
  <Company>National Confederations of Disabled People</Company>
  <LinksUpToDate>false</LinksUpToDate>
  <CharactersWithSpaces>28864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 vol.3 of the BIO2CARE Project</dc:title>
  <dc:subject>Accessible MS WORD version, produced by NCDP</dc:subject>
  <dc:creator>BIO2CARE consortium</dc:creator>
  <cp:keywords/>
  <dc:description>Transcription in accessible formats by Europraxis μΙΚΕ</dc:description>
  <cp:lastModifiedBy>AM</cp:lastModifiedBy>
  <cp:revision>4</cp:revision>
  <cp:lastPrinted>2020-08-06T21:24:00Z</cp:lastPrinted>
  <dcterms:created xsi:type="dcterms:W3CDTF">2020-10-12T18:38:00Z</dcterms:created>
  <dcterms:modified xsi:type="dcterms:W3CDTF">2020-10-12T19:13:00Z</dcterms:modified>
  <cp:contentStatus/>
</cp:coreProperties>
</file>