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FF2FE" w14:textId="77777777" w:rsidR="00BB1373" w:rsidRDefault="00BB1373">
      <w:r>
        <w:rPr>
          <w:noProof/>
        </w:rPr>
        <w:drawing>
          <wp:inline distT="0" distB="0" distL="0" distR="0" wp14:anchorId="3913E719" wp14:editId="4B958199">
            <wp:extent cx="1955718" cy="933450"/>
            <wp:effectExtent l="0" t="0" r="0" b="0"/>
            <wp:docPr id="85" name="Εικόνα 85" descr="Interreg Greece-Bulgaria&#10;BIO2CARE&#10;European Regional Development Fund&#10;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rogramme-B2C-Logo-RG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085" cy="9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EB7F" w14:textId="77777777" w:rsidR="00BB1373" w:rsidRPr="00772BDC" w:rsidRDefault="00BB1373" w:rsidP="00772BDC">
      <w:pPr>
        <w:spacing w:before="3600" w:line="216" w:lineRule="auto"/>
        <w:jc w:val="center"/>
        <w:rPr>
          <w:b/>
          <w:color w:val="00485D"/>
          <w:sz w:val="34"/>
          <w:szCs w:val="34"/>
          <w:lang w:val="bg-BG"/>
        </w:rPr>
      </w:pPr>
      <w:r w:rsidRPr="00772BDC">
        <w:rPr>
          <w:b/>
          <w:color w:val="00485D"/>
          <w:sz w:val="34"/>
          <w:szCs w:val="34"/>
          <w:lang w:val="bg-BG"/>
        </w:rPr>
        <w:t>Reinforcing protected areas capacity through an innovative methodology for sustainability</w:t>
      </w:r>
    </w:p>
    <w:p w14:paraId="5E8C1CDC" w14:textId="77777777" w:rsidR="00BB1373" w:rsidRPr="00772BDC" w:rsidRDefault="00BB1373" w:rsidP="00772BDC">
      <w:pPr>
        <w:spacing w:before="160" w:line="216" w:lineRule="auto"/>
        <w:jc w:val="center"/>
        <w:rPr>
          <w:b/>
          <w:color w:val="00485D"/>
          <w:sz w:val="34"/>
          <w:szCs w:val="34"/>
          <w:lang w:val="bg-BG"/>
        </w:rPr>
      </w:pPr>
      <w:r w:rsidRPr="00772BDC">
        <w:rPr>
          <w:b/>
          <w:color w:val="00485D"/>
          <w:sz w:val="34"/>
          <w:szCs w:val="34"/>
          <w:lang w:val="bg-BG"/>
        </w:rPr>
        <w:t>Засилване на капацитета на защитените територии чрез иновативна методология за устойчиво развитие</w:t>
      </w:r>
    </w:p>
    <w:p w14:paraId="403C06D4" w14:textId="7BAD0CB9" w:rsidR="00BB1373" w:rsidRDefault="00BB1373" w:rsidP="00772BDC">
      <w:pPr>
        <w:spacing w:before="160" w:line="216" w:lineRule="auto"/>
        <w:jc w:val="center"/>
        <w:rPr>
          <w:b/>
          <w:color w:val="00485D"/>
          <w:sz w:val="34"/>
          <w:szCs w:val="34"/>
          <w:lang w:val="el-GR"/>
        </w:rPr>
      </w:pPr>
      <w:r w:rsidRPr="00772BDC">
        <w:rPr>
          <w:b/>
          <w:color w:val="00485D"/>
          <w:sz w:val="34"/>
          <w:szCs w:val="34"/>
          <w:lang w:val="el-GR"/>
        </w:rPr>
        <w:t xml:space="preserve">Ενίσχυση της Ικανότητας Διαχείρισης Προστατευόμενων Περιοχών μέσω μιας </w:t>
      </w:r>
      <w:r w:rsidR="00543BAE">
        <w:rPr>
          <w:b/>
          <w:color w:val="00485D"/>
          <w:sz w:val="34"/>
          <w:szCs w:val="34"/>
          <w:lang w:val="el-GR"/>
        </w:rPr>
        <w:t>Κ</w:t>
      </w:r>
      <w:r w:rsidRPr="00772BDC">
        <w:rPr>
          <w:b/>
          <w:color w:val="00485D"/>
          <w:sz w:val="34"/>
          <w:szCs w:val="34"/>
          <w:lang w:val="el-GR"/>
        </w:rPr>
        <w:t xml:space="preserve">αινοτόμου </w:t>
      </w:r>
      <w:r w:rsidR="00543BAE">
        <w:rPr>
          <w:b/>
          <w:color w:val="00485D"/>
          <w:sz w:val="34"/>
          <w:szCs w:val="34"/>
          <w:lang w:val="el-GR"/>
        </w:rPr>
        <w:t>Μ</w:t>
      </w:r>
      <w:r w:rsidRPr="00772BDC">
        <w:rPr>
          <w:b/>
          <w:color w:val="00485D"/>
          <w:sz w:val="34"/>
          <w:szCs w:val="34"/>
          <w:lang w:val="el-GR"/>
        </w:rPr>
        <w:t>εθοδολογίας για τη Βιωσιμότητα</w:t>
      </w:r>
    </w:p>
    <w:p w14:paraId="59DEC3DD" w14:textId="77777777" w:rsidR="00772BDC" w:rsidRDefault="00772BDC" w:rsidP="00772BDC">
      <w:pPr>
        <w:spacing w:before="480" w:line="216" w:lineRule="auto"/>
        <w:jc w:val="center"/>
        <w:rPr>
          <w:rFonts w:ascii="Arial Narrow" w:hAnsi="Arial Narrow"/>
          <w:b/>
          <w:color w:val="194BA0"/>
          <w:sz w:val="34"/>
          <w:szCs w:val="34"/>
        </w:rPr>
      </w:pPr>
      <w:r w:rsidRPr="006D033D">
        <w:rPr>
          <w:rFonts w:ascii="Arial Narrow" w:hAnsi="Arial Narrow"/>
          <w:b/>
          <w:color w:val="194BA0"/>
          <w:sz w:val="34"/>
          <w:szCs w:val="34"/>
        </w:rPr>
        <w:t>www.bio2care.eu</w:t>
      </w:r>
    </w:p>
    <w:p w14:paraId="520CCEC0" w14:textId="77777777" w:rsidR="00772BDC" w:rsidRDefault="00772BDC" w:rsidP="00772BDC">
      <w:pPr>
        <w:spacing w:before="480" w:line="216" w:lineRule="auto"/>
        <w:jc w:val="center"/>
        <w:rPr>
          <w:rFonts w:ascii="Arial Narrow" w:hAnsi="Arial Narrow"/>
          <w:b/>
          <w:color w:val="194BA0"/>
          <w:sz w:val="34"/>
          <w:szCs w:val="34"/>
        </w:rPr>
      </w:pPr>
    </w:p>
    <w:p w14:paraId="506470F1" w14:textId="77777777" w:rsidR="00772BDC" w:rsidRPr="00AC5B56" w:rsidRDefault="00772BDC" w:rsidP="00786767">
      <w:pPr>
        <w:spacing w:before="1600" w:after="100" w:line="216" w:lineRule="auto"/>
        <w:jc w:val="both"/>
        <w:rPr>
          <w:rFonts w:cstheme="minorHAnsi"/>
          <w:color w:val="015B26"/>
          <w:sz w:val="23"/>
          <w:szCs w:val="23"/>
        </w:rPr>
      </w:pPr>
      <w:r w:rsidRPr="00AC5B56">
        <w:rPr>
          <w:rFonts w:cstheme="minorHAnsi"/>
          <w:color w:val="015B26"/>
          <w:sz w:val="23"/>
          <w:szCs w:val="23"/>
        </w:rPr>
        <w:t>The main</w:t>
      </w:r>
      <w:r w:rsidR="00AC5B56" w:rsidRPr="00AC5B56">
        <w:rPr>
          <w:rFonts w:cstheme="minorHAnsi"/>
          <w:color w:val="015B26"/>
          <w:sz w:val="23"/>
          <w:szCs w:val="23"/>
        </w:rPr>
        <w:t xml:space="preserve"> objective of BIO2CARE Project is to enhance the administrative ca</w:t>
      </w:r>
      <w:bookmarkStart w:id="0" w:name="_GoBack"/>
      <w:bookmarkEnd w:id="0"/>
      <w:r w:rsidR="00AC5B56" w:rsidRPr="00AC5B56">
        <w:rPr>
          <w:rFonts w:cstheme="minorHAnsi"/>
          <w:color w:val="015B26"/>
          <w:sz w:val="23"/>
          <w:szCs w:val="23"/>
        </w:rPr>
        <w:t>pacities of the management bodies of protected areas for the benefit of biodiversity as of local communities. The project is co-funded by the European Regional Development Fund and by the national funds of the countries participating in the Interreg V-A “Greece-Bulgaria 2014-2020” Cooperation Programme.</w:t>
      </w:r>
    </w:p>
    <w:p w14:paraId="384DBB8C" w14:textId="38206539" w:rsidR="00AC5B56" w:rsidRPr="00AC5B56" w:rsidRDefault="00786767" w:rsidP="00786767">
      <w:pPr>
        <w:spacing w:before="100" w:after="100" w:line="216" w:lineRule="auto"/>
        <w:jc w:val="both"/>
        <w:rPr>
          <w:rFonts w:cstheme="minorHAnsi"/>
          <w:color w:val="015B26"/>
          <w:sz w:val="23"/>
          <w:szCs w:val="23"/>
          <w:lang w:val="bg-BG"/>
        </w:rPr>
      </w:pPr>
      <w:r w:rsidRPr="00786767">
        <w:rPr>
          <w:rFonts w:cstheme="minorHAnsi"/>
          <w:color w:val="015B26"/>
          <w:sz w:val="23"/>
          <w:szCs w:val="23"/>
          <w:lang w:val="bg-BG"/>
        </w:rPr>
        <w:t>Проектът BIO2CARE се съ-финансира от Европейския фонд за регионално развитие и националните фондове на страните-участнички в Програмата за териториално сътрудничество Интеррег V-A "Гърция-България 2014-2020". Задачата му е да увеличи административния капацитет на дирекциите на защитените територии в полза на биоразнообразието и местните общности.</w:t>
      </w:r>
    </w:p>
    <w:p w14:paraId="1920B637" w14:textId="77777777" w:rsidR="00AC5B56" w:rsidRDefault="00AC5B56" w:rsidP="00786767">
      <w:pPr>
        <w:spacing w:before="100" w:after="100" w:line="216" w:lineRule="auto"/>
        <w:jc w:val="both"/>
        <w:rPr>
          <w:rFonts w:cstheme="minorHAnsi"/>
          <w:color w:val="015B26"/>
          <w:sz w:val="23"/>
          <w:szCs w:val="23"/>
          <w:lang w:val="el-GR"/>
        </w:rPr>
      </w:pPr>
      <w:r w:rsidRPr="00AC5B56">
        <w:rPr>
          <w:rFonts w:cstheme="minorHAnsi"/>
          <w:color w:val="015B26"/>
          <w:sz w:val="23"/>
          <w:szCs w:val="23"/>
          <w:lang w:val="el-GR"/>
        </w:rPr>
        <w:t xml:space="preserve">Το Έργο </w:t>
      </w:r>
      <w:r w:rsidRPr="00AC5B56">
        <w:rPr>
          <w:rFonts w:cstheme="minorHAnsi"/>
          <w:color w:val="015B26"/>
          <w:sz w:val="23"/>
          <w:szCs w:val="23"/>
        </w:rPr>
        <w:t>BIO</w:t>
      </w:r>
      <w:r w:rsidRPr="00AC5B56">
        <w:rPr>
          <w:rFonts w:cstheme="minorHAnsi"/>
          <w:color w:val="015B26"/>
          <w:sz w:val="23"/>
          <w:szCs w:val="23"/>
          <w:lang w:val="el-GR"/>
        </w:rPr>
        <w:t>2</w:t>
      </w:r>
      <w:r w:rsidRPr="00AC5B56">
        <w:rPr>
          <w:rFonts w:cstheme="minorHAnsi"/>
          <w:color w:val="015B26"/>
          <w:sz w:val="23"/>
          <w:szCs w:val="23"/>
        </w:rPr>
        <w:t>CARE</w:t>
      </w:r>
      <w:r w:rsidRPr="00AC5B56">
        <w:rPr>
          <w:rFonts w:cstheme="minorHAnsi"/>
          <w:color w:val="015B26"/>
          <w:sz w:val="23"/>
          <w:szCs w:val="23"/>
          <w:lang w:val="el-GR"/>
        </w:rPr>
        <w:t xml:space="preserve"> συγχρηματοδοτείται από το Ευρωπαϊκό Ταμείο Περιφερειακής Ανάπτυξης και από εθνικούς πόρους των χωρών που συμμετέχουν στο Πρόγραμμα Συνεργασίας </w:t>
      </w:r>
      <w:r w:rsidRPr="00AC5B56">
        <w:rPr>
          <w:rFonts w:cstheme="minorHAnsi"/>
          <w:color w:val="015B26"/>
          <w:sz w:val="23"/>
          <w:szCs w:val="23"/>
        </w:rPr>
        <w:t>Interreg</w:t>
      </w:r>
      <w:r w:rsidRPr="00AC5B56">
        <w:rPr>
          <w:rFonts w:cstheme="minorHAnsi"/>
          <w:color w:val="015B26"/>
          <w:sz w:val="23"/>
          <w:szCs w:val="23"/>
          <w:lang w:val="el-GR"/>
        </w:rPr>
        <w:t xml:space="preserve"> </w:t>
      </w:r>
      <w:r w:rsidRPr="00AC5B56">
        <w:rPr>
          <w:rFonts w:cstheme="minorHAnsi"/>
          <w:color w:val="015B26"/>
          <w:sz w:val="23"/>
          <w:szCs w:val="23"/>
        </w:rPr>
        <w:t>V</w:t>
      </w:r>
      <w:r w:rsidRPr="00AC5B56">
        <w:rPr>
          <w:rFonts w:cstheme="minorHAnsi"/>
          <w:color w:val="015B26"/>
          <w:sz w:val="23"/>
          <w:szCs w:val="23"/>
          <w:lang w:val="el-GR"/>
        </w:rPr>
        <w:t>-</w:t>
      </w:r>
      <w:r w:rsidRPr="00AC5B56">
        <w:rPr>
          <w:rFonts w:cstheme="minorHAnsi"/>
          <w:color w:val="015B26"/>
          <w:sz w:val="23"/>
          <w:szCs w:val="23"/>
        </w:rPr>
        <w:t>A</w:t>
      </w:r>
      <w:r w:rsidRPr="00AC5B56">
        <w:rPr>
          <w:rFonts w:cstheme="minorHAnsi"/>
          <w:color w:val="015B26"/>
          <w:sz w:val="23"/>
          <w:szCs w:val="23"/>
          <w:lang w:val="el-GR"/>
        </w:rPr>
        <w:t xml:space="preserve"> «Ελλάδα – Βουλγαρία 2014-2020». Ο κύριος αντικειμενικός στόχος του Έργου </w:t>
      </w:r>
      <w:r w:rsidRPr="00AC5B56">
        <w:rPr>
          <w:rFonts w:cstheme="minorHAnsi"/>
          <w:color w:val="015B26"/>
          <w:sz w:val="23"/>
          <w:szCs w:val="23"/>
        </w:rPr>
        <w:t>BIO</w:t>
      </w:r>
      <w:r w:rsidRPr="00AC5B56">
        <w:rPr>
          <w:rFonts w:cstheme="minorHAnsi"/>
          <w:color w:val="015B26"/>
          <w:sz w:val="23"/>
          <w:szCs w:val="23"/>
          <w:lang w:val="el-GR"/>
        </w:rPr>
        <w:t>2</w:t>
      </w:r>
      <w:r w:rsidRPr="00AC5B56">
        <w:rPr>
          <w:rFonts w:cstheme="minorHAnsi"/>
          <w:color w:val="015B26"/>
          <w:sz w:val="23"/>
          <w:szCs w:val="23"/>
        </w:rPr>
        <w:t>CARE</w:t>
      </w:r>
      <w:r w:rsidRPr="00AC5B56">
        <w:rPr>
          <w:rFonts w:cstheme="minorHAnsi"/>
          <w:color w:val="015B26"/>
          <w:sz w:val="23"/>
          <w:szCs w:val="23"/>
          <w:lang w:val="el-GR"/>
        </w:rPr>
        <w:t xml:space="preserve"> είναι να ενισχύσει τις διοικητικές ικανότητες των ΦΔ Προστατευόμενων Περιοχών προς όφελος της βιοποικιλότητας και των τοπικών κοινωνιών</w:t>
      </w:r>
      <w:r>
        <w:rPr>
          <w:rFonts w:cstheme="minorHAnsi"/>
          <w:color w:val="015B26"/>
          <w:sz w:val="23"/>
          <w:szCs w:val="23"/>
          <w:lang w:val="el-GR"/>
        </w:rPr>
        <w:t>.</w:t>
      </w:r>
    </w:p>
    <w:p w14:paraId="16FB12FB" w14:textId="77777777" w:rsidR="00AC5B56" w:rsidRPr="00AC5B56" w:rsidRDefault="00AC5B56" w:rsidP="00786767">
      <w:pPr>
        <w:spacing w:before="120" w:after="0" w:line="216" w:lineRule="auto"/>
        <w:jc w:val="center"/>
        <w:rPr>
          <w:rFonts w:cstheme="minorHAnsi"/>
          <w:color w:val="015B26"/>
          <w:sz w:val="23"/>
          <w:szCs w:val="23"/>
          <w:lang w:val="el-GR"/>
        </w:rPr>
      </w:pPr>
      <w:r>
        <w:rPr>
          <w:rFonts w:cstheme="minorHAnsi"/>
          <w:noProof/>
          <w:color w:val="015B26"/>
          <w:sz w:val="23"/>
          <w:szCs w:val="23"/>
          <w:lang w:val="el-GR"/>
        </w:rPr>
        <w:drawing>
          <wp:inline distT="0" distB="0" distL="0" distR="0" wp14:anchorId="4199AA6A" wp14:editId="6CAF1AE9">
            <wp:extent cx="2604123" cy="1082079"/>
            <wp:effectExtent l="0" t="0" r="6350" b="3810"/>
            <wp:docPr id="101" name="Εικόνα 101" descr="Democritus University of Thrace, Department of Production and Management Engineering, Special Account for Research Funds / &#10;Δημοκρίτειο Πανεπιστήμιο Θράκης, Τμήμα Μηχανικών Παραγωγής και Διοίκησης, Ειδικός Λογαριασμός Κονδυλίων Έρευνας&#10;&#10;&#10;Municipality of Nestos / Δήμος Νέστου&#10;&#10;The Goulandris Natural History Museum - Greek Biotope Wetland Centre / Μουσείο Γουλανδρή Φυσικής Ιστορίας - Ελληνικό Κέντρο Βιοτόπων Υγροτόπων&#10;&#10;National Confederation of Disabled People, Brunch of Northern Greece / &#10;Εθνική Συνομοσπονδία Ατόμων με Αναπηρία&#10;&#10;Regional Inspectorate of Environment and Water-Blagoevgrad / Регионална инспекция по околната среда и водите - Благоевград&#10;&#10;National Park &quot;Rila&quot; / Национален парк &quot;Рила&quot;&#10;&#10;South-West University &quot;Neofit Rilski&quot;, Faculty of Mathematics and Natural Sciences / Югозападен университет &quot;Неофит Рилски&quot;&#10;&#10;Pirin Tourism Forum / &quot;Сдружение Пирински Туристически Форум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rtners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23" cy="10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B56" w:rsidRPr="00AC5B56" w:rsidSect="00786767">
      <w:headerReference w:type="default" r:id="rId8"/>
      <w:headerReference w:type="first" r:id="rId9"/>
      <w:pgSz w:w="6010" w:h="12247" w:code="32767"/>
      <w:pgMar w:top="-993" w:right="765" w:bottom="142" w:left="709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5D061" w14:textId="77777777" w:rsidR="00F0524A" w:rsidRDefault="00F0524A" w:rsidP="00BB1373">
      <w:pPr>
        <w:spacing w:after="0" w:line="240" w:lineRule="auto"/>
      </w:pPr>
      <w:r>
        <w:separator/>
      </w:r>
    </w:p>
  </w:endnote>
  <w:endnote w:type="continuationSeparator" w:id="0">
    <w:p w14:paraId="31FDE310" w14:textId="77777777" w:rsidR="00F0524A" w:rsidRDefault="00F0524A" w:rsidP="00BB1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E0481" w14:textId="77777777" w:rsidR="00F0524A" w:rsidRDefault="00F0524A" w:rsidP="00BB1373">
      <w:pPr>
        <w:spacing w:after="0" w:line="240" w:lineRule="auto"/>
      </w:pPr>
      <w:r>
        <w:separator/>
      </w:r>
    </w:p>
  </w:footnote>
  <w:footnote w:type="continuationSeparator" w:id="0">
    <w:p w14:paraId="3592F4D7" w14:textId="77777777" w:rsidR="00F0524A" w:rsidRDefault="00F0524A" w:rsidP="00BB1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839F2" w14:textId="77777777" w:rsidR="00BB1373" w:rsidRDefault="00772BDC" w:rsidP="00BB1373">
    <w:pPr>
      <w:pStyle w:val="a3"/>
      <w:tabs>
        <w:tab w:val="left" w:pos="0"/>
      </w:tabs>
      <w:ind w:left="-709"/>
    </w:pPr>
    <w:r>
      <w:rPr>
        <w:noProof/>
      </w:rPr>
      <w:drawing>
        <wp:inline distT="0" distB="0" distL="0" distR="0" wp14:anchorId="75FFFC54" wp14:editId="788017D0">
          <wp:extent cx="3819525" cy="7783040"/>
          <wp:effectExtent l="0" t="0" r="0" b="8890"/>
          <wp:docPr id="5" name="Εικόνα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bg-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3454" cy="779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52F28" w14:textId="77777777" w:rsidR="00772BDC" w:rsidRDefault="00772BDC" w:rsidP="00772BDC">
    <w:pPr>
      <w:pStyle w:val="a3"/>
      <w:ind w:left="-709"/>
    </w:pPr>
    <w:r>
      <w:rPr>
        <w:noProof/>
      </w:rPr>
      <w:drawing>
        <wp:inline distT="0" distB="0" distL="0" distR="0" wp14:anchorId="651E815E" wp14:editId="5E55E843">
          <wp:extent cx="3819525" cy="7784120"/>
          <wp:effectExtent l="0" t="0" r="0" b="7620"/>
          <wp:docPr id="6" name="Εικόνα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-p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400" cy="7789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73"/>
    <w:rsid w:val="000677BF"/>
    <w:rsid w:val="004611E1"/>
    <w:rsid w:val="00543BAE"/>
    <w:rsid w:val="006D033D"/>
    <w:rsid w:val="00772BDC"/>
    <w:rsid w:val="00786767"/>
    <w:rsid w:val="00AC5B56"/>
    <w:rsid w:val="00B34F0B"/>
    <w:rsid w:val="00BB1373"/>
    <w:rsid w:val="00E12979"/>
    <w:rsid w:val="00F0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C2882"/>
  <w15:chartTrackingRefBased/>
  <w15:docId w15:val="{B7A7A68F-569F-4507-8C37-42F8585BB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1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B1373"/>
  </w:style>
  <w:style w:type="paragraph" w:styleId="a4">
    <w:name w:val="footer"/>
    <w:basedOn w:val="a"/>
    <w:link w:val="Char0"/>
    <w:uiPriority w:val="99"/>
    <w:unhideWhenUsed/>
    <w:rsid w:val="00BB1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B1373"/>
  </w:style>
  <w:style w:type="paragraph" w:styleId="a5">
    <w:name w:val="Balloon Text"/>
    <w:basedOn w:val="a"/>
    <w:link w:val="Char1"/>
    <w:uiPriority w:val="99"/>
    <w:semiHidden/>
    <w:unhideWhenUsed/>
    <w:rsid w:val="00BB13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B1373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772BD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72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</dc:creator>
  <cp:keywords/>
  <dc:description/>
  <cp:lastModifiedBy>AM</cp:lastModifiedBy>
  <cp:revision>5</cp:revision>
  <cp:lastPrinted>2019-04-13T20:06:00Z</cp:lastPrinted>
  <dcterms:created xsi:type="dcterms:W3CDTF">2019-04-13T20:06:00Z</dcterms:created>
  <dcterms:modified xsi:type="dcterms:W3CDTF">2019-04-13T20:49:00Z</dcterms:modified>
</cp:coreProperties>
</file>